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B2378" w14:textId="07C77F12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A809D6">
        <w:rPr>
          <w:b/>
          <w:sz w:val="24"/>
          <w:szCs w:val="24"/>
          <w:lang w:eastAsia="ko-KR"/>
        </w:rPr>
        <w:t>Meeting #88</w:t>
      </w:r>
      <w:r w:rsidR="00813B43">
        <w:rPr>
          <w:b/>
          <w:sz w:val="24"/>
          <w:szCs w:val="24"/>
          <w:lang w:eastAsia="ko-KR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D175ED" w:rsidRPr="00D175ED">
        <w:rPr>
          <w:b/>
          <w:i/>
          <w:noProof/>
          <w:sz w:val="24"/>
          <w:szCs w:val="24"/>
          <w:lang w:eastAsia="ko-KR"/>
        </w:rPr>
        <w:t>1</w:t>
      </w:r>
      <w:r w:rsidR="00C31BE2">
        <w:rPr>
          <w:b/>
          <w:i/>
          <w:noProof/>
          <w:sz w:val="24"/>
          <w:szCs w:val="24"/>
          <w:lang w:eastAsia="ko-KR"/>
        </w:rPr>
        <w:t>7</w:t>
      </w:r>
      <w:r w:rsidR="008B6CC2" w:rsidRPr="000C791B">
        <w:rPr>
          <w:b/>
          <w:i/>
          <w:sz w:val="24"/>
          <w:szCs w:val="24"/>
          <w:lang w:eastAsia="ko-KR"/>
        </w:rPr>
        <w:t>0</w:t>
      </w:r>
      <w:r w:rsidR="00327225">
        <w:rPr>
          <w:b/>
          <w:i/>
          <w:sz w:val="24"/>
          <w:szCs w:val="24"/>
          <w:lang w:eastAsia="ko-KR"/>
        </w:rPr>
        <w:t>5348</w:t>
      </w:r>
    </w:p>
    <w:bookmarkEnd w:id="0"/>
    <w:bookmarkEnd w:id="1"/>
    <w:p w14:paraId="4BA159C3" w14:textId="3CA05258" w:rsidR="00A809D6" w:rsidRDefault="00813B43" w:rsidP="00A809D6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813B43">
        <w:rPr>
          <w:rFonts w:ascii="Arial" w:eastAsia="MS Mincho" w:hAnsi="Arial" w:cs="Arial"/>
          <w:b/>
          <w:bCs/>
          <w:sz w:val="24"/>
          <w:lang w:val="en-US" w:eastAsia="ja-JP"/>
        </w:rPr>
        <w:t xml:space="preserve">Spokane, USA 3rd - 7th April </w:t>
      </w:r>
      <w:r w:rsidR="00A809D6" w:rsidRPr="00815EBF">
        <w:rPr>
          <w:rFonts w:ascii="Arial" w:eastAsia="MS Mincho" w:hAnsi="Arial" w:cs="Arial"/>
          <w:b/>
          <w:bCs/>
          <w:sz w:val="24"/>
          <w:lang w:val="en-US" w:eastAsia="ja-JP"/>
        </w:rPr>
        <w:t>2017</w:t>
      </w:r>
    </w:p>
    <w:p w14:paraId="1511A1CA" w14:textId="306C001D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A809D6">
        <w:rPr>
          <w:rFonts w:ascii="Arial" w:hAnsi="Arial"/>
          <w:sz w:val="24"/>
          <w:lang w:eastAsia="ko-KR"/>
        </w:rPr>
        <w:t>8.</w:t>
      </w:r>
      <w:r w:rsidR="00233B01">
        <w:rPr>
          <w:rFonts w:ascii="Arial" w:hAnsi="Arial"/>
          <w:sz w:val="24"/>
          <w:lang w:eastAsia="ko-KR"/>
        </w:rPr>
        <w:t>1.2.</w:t>
      </w:r>
      <w:r w:rsidR="00A809D6">
        <w:rPr>
          <w:rFonts w:ascii="Arial" w:hAnsi="Arial"/>
          <w:sz w:val="24"/>
          <w:lang w:eastAsia="ko-KR"/>
        </w:rPr>
        <w:t>3.</w:t>
      </w:r>
      <w:r w:rsidR="00813B43">
        <w:rPr>
          <w:rFonts w:ascii="Arial" w:hAnsi="Arial"/>
          <w:sz w:val="24"/>
          <w:lang w:eastAsia="ko-KR"/>
        </w:rPr>
        <w:t>4</w:t>
      </w:r>
      <w:bookmarkStart w:id="3" w:name="_GoBack"/>
      <w:bookmarkEnd w:id="3"/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4702F087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233B01">
        <w:rPr>
          <w:rFonts w:ascii="Arial" w:hAnsi="Arial"/>
          <w:sz w:val="24"/>
        </w:rPr>
        <w:t>Type I CSI reporting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6E599198" w14:textId="3485C6C7" w:rsidR="003B3CE2" w:rsidRDefault="003B3CE2" w:rsidP="00482333">
      <w:pPr>
        <w:snapToGrid w:val="0"/>
        <w:rPr>
          <w:lang w:val="en-US"/>
        </w:rPr>
      </w:pPr>
      <w:r w:rsidRPr="003B3CE2">
        <w:rPr>
          <w:lang w:val="en-US"/>
        </w:rPr>
        <w:t>In RAN #7</w:t>
      </w:r>
      <w:r>
        <w:rPr>
          <w:lang w:val="en-US"/>
        </w:rPr>
        <w:t>5</w:t>
      </w:r>
      <w:r w:rsidRPr="003B3CE2">
        <w:rPr>
          <w:lang w:val="en-US"/>
        </w:rPr>
        <w:t xml:space="preserve">, a new WID related to </w:t>
      </w:r>
      <w:r>
        <w:rPr>
          <w:lang w:val="en-US"/>
        </w:rPr>
        <w:t>new radio (NR)</w:t>
      </w:r>
      <w:r w:rsidRPr="003B3CE2">
        <w:rPr>
          <w:lang w:val="en-US"/>
        </w:rPr>
        <w:t xml:space="preserve"> has been approved [1]. The objective of the </w:t>
      </w:r>
      <w:r w:rsidR="002A472B">
        <w:rPr>
          <w:lang w:val="en-US"/>
        </w:rPr>
        <w:t>NR</w:t>
      </w:r>
      <w:r w:rsidRPr="003B3CE2">
        <w:rPr>
          <w:lang w:val="en-US"/>
        </w:rPr>
        <w:t xml:space="preserve"> WID as captured in [1] includes the following (copied from Section 4.1 of [1]).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48CC" w14:paraId="1EEFCCC9" w14:textId="77777777" w:rsidTr="00F048CC">
        <w:tc>
          <w:tcPr>
            <w:tcW w:w="9629" w:type="dxa"/>
          </w:tcPr>
          <w:p w14:paraId="5E29183C" w14:textId="77777777" w:rsidR="00F048CC" w:rsidRPr="00E036CB" w:rsidRDefault="00F048CC" w:rsidP="00F048CC">
            <w:pPr>
              <w:spacing w:after="0"/>
              <w:rPr>
                <w:bCs/>
                <w:lang w:eastAsia="ja-JP"/>
              </w:rPr>
            </w:pPr>
            <w:r w:rsidRPr="00E036CB">
              <w:rPr>
                <w:bCs/>
              </w:rPr>
              <w:t>According to the outcome of the study item, the NR should specify the followings [TR38.912]</w:t>
            </w:r>
            <w:r w:rsidRPr="00E036CB">
              <w:rPr>
                <w:rFonts w:hint="eastAsia"/>
                <w:bCs/>
                <w:lang w:eastAsia="ja-JP"/>
              </w:rPr>
              <w:t>:</w:t>
            </w:r>
          </w:p>
          <w:p w14:paraId="69938CF0" w14:textId="77777777" w:rsidR="00F048CC" w:rsidRPr="00E036CB" w:rsidRDefault="00F048CC" w:rsidP="00F048CC">
            <w:pPr>
              <w:pStyle w:val="B1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-</w:t>
            </w:r>
            <w:r w:rsidRPr="00E036CB">
              <w:rPr>
                <w:rFonts w:hint="eastAsia"/>
                <w:lang w:eastAsia="ja-JP"/>
              </w:rPr>
              <w:tab/>
              <w:t>Physical layer aspects</w:t>
            </w:r>
            <w:r w:rsidRPr="00E036CB">
              <w:rPr>
                <w:lang w:eastAsia="ja-JP"/>
              </w:rPr>
              <w:t xml:space="preserve"> including [RAN1]</w:t>
            </w:r>
            <w:r w:rsidRPr="00E036CB">
              <w:rPr>
                <w:rFonts w:hint="eastAsia"/>
                <w:lang w:eastAsia="ja-JP"/>
              </w:rPr>
              <w:t>:</w:t>
            </w:r>
          </w:p>
          <w:p w14:paraId="5C92B68A" w14:textId="77777777" w:rsidR="00F048CC" w:rsidRPr="00E036CB" w:rsidRDefault="00F048CC" w:rsidP="00F048CC">
            <w:pPr>
              <w:pStyle w:val="B2"/>
              <w:rPr>
                <w:lang w:eastAsia="ja-JP"/>
              </w:rPr>
            </w:pPr>
            <w:r w:rsidRPr="00E036CB">
              <w:rPr>
                <w:rFonts w:hint="eastAsia"/>
                <w:lang w:eastAsia="ja-JP"/>
              </w:rPr>
              <w:t>-</w:t>
            </w:r>
            <w:r w:rsidRPr="00E036CB">
              <w:rPr>
                <w:rFonts w:hint="eastAsia"/>
                <w:lang w:eastAsia="ja-JP"/>
              </w:rPr>
              <w:tab/>
            </w:r>
            <w:r>
              <w:rPr>
                <w:lang w:eastAsia="ja-JP"/>
              </w:rPr>
              <w:t>…</w:t>
            </w:r>
          </w:p>
          <w:p w14:paraId="1141A8A7" w14:textId="3EE41A7C" w:rsidR="00F048CC" w:rsidRDefault="00F048CC" w:rsidP="00F048CC">
            <w:pPr>
              <w:pStyle w:val="B2"/>
              <w:rPr>
                <w:lang w:val="en-US" w:eastAsia="ja-JP"/>
              </w:rPr>
            </w:pPr>
            <w:r w:rsidRPr="00BF712B">
              <w:rPr>
                <w:rFonts w:hint="eastAsia"/>
                <w:lang w:eastAsia="ja-JP"/>
              </w:rPr>
              <w:t>-</w:t>
            </w:r>
            <w:r w:rsidRPr="00BF712B">
              <w:rPr>
                <w:rFonts w:hint="eastAsia"/>
                <w:lang w:eastAsia="ja-JP"/>
              </w:rPr>
              <w:tab/>
            </w:r>
            <w:r w:rsidRPr="00BF712B">
              <w:rPr>
                <w:lang w:eastAsia="ja-JP"/>
              </w:rPr>
              <w:t>Downlink and uplink functionality related to multi-antenna transmission/reception enabling closed loop and open/semi-open loop transmissions</w:t>
            </w:r>
            <w:r w:rsidRPr="00493CB5">
              <w:rPr>
                <w:lang w:eastAsia="ja-JP"/>
              </w:rPr>
              <w:t>, beam management</w:t>
            </w:r>
            <w:r w:rsidRPr="00746FB5">
              <w:rPr>
                <w:lang w:eastAsia="ja-JP"/>
              </w:rPr>
              <w:t>,</w:t>
            </w:r>
            <w:r w:rsidRPr="00746FB5">
              <w:rPr>
                <w:rFonts w:hint="eastAsia"/>
                <w:lang w:eastAsia="ja-JP"/>
              </w:rPr>
              <w:t xml:space="preserve"> interference measurement</w:t>
            </w:r>
            <w:r w:rsidRPr="00BF712B">
              <w:rPr>
                <w:rFonts w:hint="eastAsia"/>
                <w:lang w:eastAsia="ja-JP"/>
              </w:rPr>
              <w:t>,</w:t>
            </w:r>
            <w:r w:rsidRPr="00BF712B">
              <w:rPr>
                <w:lang w:eastAsia="ja-JP"/>
              </w:rPr>
              <w:t xml:space="preserve"> </w:t>
            </w:r>
            <w:r w:rsidRPr="00727A94">
              <w:rPr>
                <w:highlight w:val="yellow"/>
                <w:lang w:eastAsia="ja-JP"/>
              </w:rPr>
              <w:t xml:space="preserve">Type </w:t>
            </w:r>
            <w:r w:rsidRPr="00727A94">
              <w:rPr>
                <w:rFonts w:hint="eastAsia"/>
                <w:highlight w:val="yellow"/>
                <w:lang w:eastAsia="ja-JP"/>
              </w:rPr>
              <w:t>I</w:t>
            </w:r>
            <w:r w:rsidRPr="00727A94">
              <w:rPr>
                <w:highlight w:val="yellow"/>
                <w:lang w:eastAsia="ja-JP"/>
              </w:rPr>
              <w:t xml:space="preserve"> codebook-based CSI acquisition</w:t>
            </w:r>
            <w:r w:rsidRPr="00746FB5">
              <w:rPr>
                <w:rFonts w:hint="eastAsia"/>
                <w:lang w:eastAsia="ja-JP"/>
              </w:rPr>
              <w:t xml:space="preserve"> and</w:t>
            </w:r>
            <w:r w:rsidRPr="00746FB5">
              <w:rPr>
                <w:lang w:eastAsia="ja-JP"/>
              </w:rPr>
              <w:t xml:space="preserve"> Type II CSI acquisition as well as CSI acquisition for reciprocity-based operation, </w:t>
            </w:r>
            <w:r w:rsidRPr="00746FB5">
              <w:rPr>
                <w:rFonts w:hint="eastAsia"/>
                <w:lang w:eastAsia="ja-JP"/>
              </w:rPr>
              <w:t xml:space="preserve">the </w:t>
            </w:r>
            <w:r w:rsidRPr="00746FB5">
              <w:rPr>
                <w:lang w:eastAsia="ja-JP"/>
              </w:rPr>
              <w:t xml:space="preserve">associated reference signal designs, and </w:t>
            </w:r>
            <w:r w:rsidRPr="00746FB5">
              <w:rPr>
                <w:rFonts w:hint="eastAsia"/>
                <w:lang w:eastAsia="ja-JP"/>
              </w:rPr>
              <w:t xml:space="preserve">related </w:t>
            </w:r>
            <w:r w:rsidRPr="00746FB5">
              <w:rPr>
                <w:lang w:eastAsia="ja-JP"/>
              </w:rPr>
              <w:t>quasi-colocation</w:t>
            </w:r>
            <w:r w:rsidRPr="00746FB5">
              <w:rPr>
                <w:rFonts w:hint="eastAsia"/>
                <w:lang w:eastAsia="ja-JP"/>
              </w:rPr>
              <w:t xml:space="preserve"> assumptions.</w:t>
            </w:r>
          </w:p>
        </w:tc>
      </w:tr>
    </w:tbl>
    <w:p w14:paraId="421C0CC8" w14:textId="65D54B2F" w:rsidR="00A256F5" w:rsidRPr="006A03C6" w:rsidRDefault="00506F9B" w:rsidP="00482333">
      <w:pPr>
        <w:spacing w:after="60"/>
      </w:pPr>
      <w:r>
        <w:rPr>
          <w:lang w:val="en-US"/>
        </w:rPr>
        <w:t xml:space="preserve">This contribution discusses the codebook for Type I CSI reporting (highlighted text above). </w:t>
      </w:r>
      <w:r w:rsidR="00BC306E">
        <w:rPr>
          <w:lang w:val="en-US"/>
        </w:rPr>
        <w:t>I</w:t>
      </w:r>
      <w:r w:rsidR="00A256F5" w:rsidRPr="008E3105">
        <w:rPr>
          <w:lang w:val="en-US"/>
        </w:rPr>
        <w:t>n RAN1</w:t>
      </w:r>
      <w:r w:rsidR="00A256F5">
        <w:rPr>
          <w:lang w:val="en-US"/>
        </w:rPr>
        <w:t>-</w:t>
      </w:r>
      <w:r w:rsidR="00A256F5" w:rsidRPr="008E3105">
        <w:rPr>
          <w:lang w:val="en-US"/>
        </w:rPr>
        <w:t>NR</w:t>
      </w:r>
      <w:r w:rsidR="00A256F5">
        <w:rPr>
          <w:lang w:val="en-US"/>
        </w:rPr>
        <w:t>#1 [2] and RAN1#88 [3]</w:t>
      </w:r>
      <w:r w:rsidR="00A256F5" w:rsidRPr="008E3105">
        <w:rPr>
          <w:lang w:val="en-US"/>
        </w:rPr>
        <w:t>, the following agreement</w:t>
      </w:r>
      <w:r>
        <w:rPr>
          <w:lang w:val="en-US"/>
        </w:rPr>
        <w:t>s</w:t>
      </w:r>
      <w:r w:rsidR="00A256F5" w:rsidRPr="008E3105">
        <w:rPr>
          <w:lang w:val="en-US"/>
        </w:rPr>
        <w:t xml:space="preserve"> </w:t>
      </w:r>
      <w:r w:rsidR="00484A98">
        <w:rPr>
          <w:lang w:val="en-US"/>
        </w:rPr>
        <w:t>about</w:t>
      </w:r>
      <w:r w:rsidR="00A256F5" w:rsidRPr="008E3105">
        <w:rPr>
          <w:lang w:val="en-US"/>
        </w:rPr>
        <w:t xml:space="preserve"> </w:t>
      </w:r>
      <w:r w:rsidR="00A256F5">
        <w:rPr>
          <w:lang w:val="en-US"/>
        </w:rPr>
        <w:t>Type I CSI</w:t>
      </w:r>
      <w:r w:rsidR="00A256F5" w:rsidRPr="008E3105">
        <w:rPr>
          <w:lang w:val="en-US"/>
        </w:rPr>
        <w:t xml:space="preserve"> </w:t>
      </w:r>
      <w:r>
        <w:rPr>
          <w:lang w:val="en-US"/>
        </w:rPr>
        <w:t xml:space="preserve">codebook </w:t>
      </w:r>
      <w:r w:rsidR="00BA04D0">
        <w:rPr>
          <w:lang w:val="en-US"/>
        </w:rPr>
        <w:t>were</w:t>
      </w:r>
      <w:r w:rsidR="00A256F5" w:rsidRPr="008E3105">
        <w:rPr>
          <w:lang w:val="en-US"/>
        </w:rPr>
        <w:t xml:space="preserve"> made</w:t>
      </w:r>
      <w:r w:rsidR="00A256F5">
        <w:rPr>
          <w:lang w:val="en-US"/>
        </w:rPr>
        <w:t>.</w:t>
      </w:r>
      <w:r w:rsidR="00A256F5" w:rsidRPr="008E3105">
        <w:rPr>
          <w:lang w:val="en-US"/>
        </w:rPr>
        <w:t xml:space="preserve"> </w:t>
      </w:r>
    </w:p>
    <w:p w14:paraId="49232368" w14:textId="77777777" w:rsidR="00A256F5" w:rsidRPr="009D6B5B" w:rsidRDefault="00A256F5" w:rsidP="00A256F5">
      <w:pPr>
        <w:snapToGrid w:val="0"/>
      </w:pPr>
      <w:r w:rsidRPr="00B1479A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p w14:paraId="641222F2" w14:textId="77777777" w:rsidR="00A256F5" w:rsidRPr="00D21902" w:rsidRDefault="00A256F5" w:rsidP="00997385">
      <w:pPr>
        <w:numPr>
          <w:ilvl w:val="0"/>
          <w:numId w:val="8"/>
        </w:numPr>
        <w:snapToGrid w:val="0"/>
        <w:spacing w:after="0"/>
      </w:pPr>
      <w:r w:rsidRPr="00D21902">
        <w:t xml:space="preserve">For Type I for single panel case with two-stage, i.e. W1W2, codebook-based PMI feedback, </w:t>
      </w:r>
    </w:p>
    <w:p w14:paraId="26D399C6" w14:textId="77777777" w:rsidR="00A256F5" w:rsidRPr="00D21902" w:rsidRDefault="00A256F5" w:rsidP="00997385">
      <w:pPr>
        <w:numPr>
          <w:ilvl w:val="1"/>
          <w:numId w:val="8"/>
        </w:numPr>
        <w:snapToGrid w:val="0"/>
        <w:spacing w:after="0"/>
      </w:pPr>
      <w:r w:rsidRPr="00D21902">
        <w:t>B</w:t>
      </w:r>
      <w:r w:rsidRPr="00D21902">
        <w:rPr>
          <w:vertAlign w:val="subscript"/>
        </w:rPr>
        <w:t>i</w:t>
      </w:r>
      <w:r w:rsidRPr="00D21902">
        <w:t xml:space="preserve"> in W1 consists of a set of L DFT beams </w:t>
      </w:r>
    </w:p>
    <w:p w14:paraId="1EBEFE13" w14:textId="77777777" w:rsidR="00A256F5" w:rsidRPr="00AB7C71" w:rsidRDefault="00A256F5" w:rsidP="00997385">
      <w:pPr>
        <w:numPr>
          <w:ilvl w:val="2"/>
          <w:numId w:val="8"/>
        </w:numPr>
        <w:snapToGrid w:val="0"/>
        <w:spacing w:after="0"/>
      </w:pPr>
      <w:r>
        <w:t xml:space="preserve">For all ranks: FFS value(s) of L </w:t>
      </w:r>
    </w:p>
    <w:p w14:paraId="2025DAC6" w14:textId="77777777" w:rsidR="00A256F5" w:rsidRPr="00D21902" w:rsidRDefault="00A256F5" w:rsidP="00997385">
      <w:pPr>
        <w:numPr>
          <w:ilvl w:val="2"/>
          <w:numId w:val="8"/>
        </w:numPr>
        <w:snapToGrid w:val="0"/>
        <w:spacing w:after="0"/>
      </w:pPr>
      <w:r>
        <w:t>FFS:</w:t>
      </w:r>
      <w:r w:rsidRPr="00D21902">
        <w:t xml:space="preserve"> </w:t>
      </w:r>
      <w:r>
        <w:t>O</w:t>
      </w:r>
      <w:r w:rsidRPr="00D21902">
        <w:t>rthogonal or non-orthogonal beams</w:t>
      </w:r>
    </w:p>
    <w:p w14:paraId="6746966C" w14:textId="77777777" w:rsidR="00A256F5" w:rsidRPr="00D21902" w:rsidRDefault="00A256F5" w:rsidP="00997385">
      <w:pPr>
        <w:numPr>
          <w:ilvl w:val="2"/>
          <w:numId w:val="8"/>
        </w:numPr>
        <w:snapToGrid w:val="0"/>
        <w:spacing w:after="0"/>
      </w:pPr>
      <w:r>
        <w:t>S</w:t>
      </w:r>
      <w:r w:rsidRPr="00D21902">
        <w:t>elect from following alternatives:</w:t>
      </w:r>
    </w:p>
    <w:p w14:paraId="1A05ABCA" w14:textId="77777777" w:rsidR="00A256F5" w:rsidRDefault="00A256F5" w:rsidP="00A256F5">
      <w:pPr>
        <w:snapToGrid w:val="0"/>
      </w:pPr>
      <w:r w:rsidRPr="00305E86">
        <w:rPr>
          <w:noProof/>
          <w:lang w:val="en-US"/>
        </w:rPr>
        <w:drawing>
          <wp:inline distT="0" distB="0" distL="0" distR="0" wp14:anchorId="072FE50D" wp14:editId="5372DC71">
            <wp:extent cx="5071110" cy="9918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110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9C3634" w14:textId="77777777" w:rsidR="00A256F5" w:rsidRDefault="00A256F5" w:rsidP="00A256F5">
      <w:pPr>
        <w:snapToGrid w:val="0"/>
        <w:ind w:firstLine="720"/>
      </w:pPr>
      <w:r>
        <w:t xml:space="preserve">        </w:t>
      </w:r>
      <w:r w:rsidRPr="00C031E8">
        <w:t>Alt4</w:t>
      </w:r>
      <w:proofErr w:type="gramStart"/>
      <w:r w:rsidRPr="00C031E8">
        <w:t xml:space="preserve">: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4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>
                  <m:r>
                    <w:rPr>
                      <w:rFonts w:ascii="Cambria Math" w:hAnsi="Cambria Math"/>
                    </w:rPr>
                    <m:t>B</m:t>
                  </m:r>
                </m:e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</m:mr>
              <m:mr>
                <m:e/>
                <m:e/>
                <m:e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B</m:t>
                  </m:r>
                </m:e>
              </m:mr>
            </m:m>
          </m:e>
        </m:d>
      </m:oMath>
      <w:r w:rsidRPr="00C031E8">
        <w:t xml:space="preserve">, </w:t>
      </w:r>
      <w:r w:rsidRPr="00C031E8">
        <w:rPr>
          <w:i/>
        </w:rPr>
        <w:t>B</w:t>
      </w:r>
      <w:r w:rsidRPr="00C031E8">
        <w:t xml:space="preserve"> as Alt 3</w:t>
      </w:r>
    </w:p>
    <w:p w14:paraId="11D85038" w14:textId="77777777" w:rsidR="00A256F5" w:rsidRPr="00791015" w:rsidRDefault="00A256F5" w:rsidP="00997385">
      <w:pPr>
        <w:pStyle w:val="ListParagraph"/>
        <w:numPr>
          <w:ilvl w:val="0"/>
          <w:numId w:val="10"/>
        </w:numPr>
        <w:snapToGrid w:val="0"/>
        <w:spacing w:after="0"/>
        <w:ind w:leftChars="0"/>
        <w:contextualSpacing/>
      </w:pPr>
      <w:r w:rsidRPr="00791015">
        <w:t>Other alternatives are not precluded</w:t>
      </w:r>
    </w:p>
    <w:p w14:paraId="328A3A54" w14:textId="77777777" w:rsidR="00A256F5" w:rsidRPr="00D21902" w:rsidRDefault="00A256F5" w:rsidP="00997385">
      <w:pPr>
        <w:pStyle w:val="ListParagraph"/>
        <w:numPr>
          <w:ilvl w:val="0"/>
          <w:numId w:val="9"/>
        </w:numPr>
        <w:snapToGrid w:val="0"/>
        <w:spacing w:after="0"/>
        <w:ind w:leftChars="0"/>
        <w:contextualSpacing/>
      </w:pPr>
      <w:r>
        <w:t xml:space="preserve">Note: the above matrices are constructed with 2D DFT </w:t>
      </w:r>
      <w:proofErr w:type="spellStart"/>
      <w:r>
        <w:t>precoders</w:t>
      </w:r>
      <w:proofErr w:type="spellEnd"/>
    </w:p>
    <w:p w14:paraId="7BEC7504" w14:textId="77777777" w:rsidR="00A256F5" w:rsidRPr="00D21902" w:rsidRDefault="00A256F5" w:rsidP="00997385">
      <w:pPr>
        <w:numPr>
          <w:ilvl w:val="1"/>
          <w:numId w:val="8"/>
        </w:numPr>
        <w:snapToGrid w:val="0"/>
        <w:spacing w:after="0"/>
      </w:pPr>
      <w:r w:rsidRPr="00D21902">
        <w:t xml:space="preserve">W2 is constructed, by down-selecting from following alternatives: </w:t>
      </w:r>
    </w:p>
    <w:p w14:paraId="395205C0" w14:textId="77777777" w:rsidR="00A256F5" w:rsidRPr="00D21902" w:rsidRDefault="00A256F5" w:rsidP="00997385">
      <w:pPr>
        <w:numPr>
          <w:ilvl w:val="2"/>
          <w:numId w:val="8"/>
        </w:numPr>
        <w:snapToGrid w:val="0"/>
        <w:spacing w:after="0"/>
      </w:pPr>
      <w:r w:rsidRPr="00D21902">
        <w:t xml:space="preserve">Alt 1: co-phasing only; </w:t>
      </w:r>
      <w:r w:rsidRPr="00D21902">
        <w:rPr>
          <w:b/>
          <w:bCs/>
        </w:rPr>
        <w:t xml:space="preserve">beam </w:t>
      </w:r>
      <w:r w:rsidRPr="00D21902">
        <w:t xml:space="preserve">selected wideband (in W1). </w:t>
      </w:r>
    </w:p>
    <w:p w14:paraId="1AB374CA" w14:textId="77777777" w:rsidR="00A256F5" w:rsidRPr="00D21902" w:rsidRDefault="00A256F5" w:rsidP="00997385">
      <w:pPr>
        <w:numPr>
          <w:ilvl w:val="2"/>
          <w:numId w:val="8"/>
        </w:numPr>
        <w:snapToGrid w:val="0"/>
        <w:spacing w:after="0"/>
      </w:pPr>
      <w:r w:rsidRPr="00D21902">
        <w:t xml:space="preserve">Alt 2: </w:t>
      </w:r>
      <w:r w:rsidRPr="00D21902">
        <w:rPr>
          <w:b/>
          <w:bCs/>
        </w:rPr>
        <w:t>basis</w:t>
      </w:r>
      <w:r w:rsidRPr="00D21902">
        <w:t xml:space="preserve"> combination coefficient based on </w:t>
      </w:r>
      <w:r>
        <w:t>L</w:t>
      </w:r>
      <w:r w:rsidRPr="00D21902">
        <w:t xml:space="preserve"> </w:t>
      </w:r>
      <w:r w:rsidRPr="00D21902">
        <w:rPr>
          <w:b/>
          <w:bCs/>
        </w:rPr>
        <w:t>basis</w:t>
      </w:r>
      <w:r w:rsidRPr="00D21902">
        <w:t xml:space="preserve"> based W1</w:t>
      </w:r>
    </w:p>
    <w:p w14:paraId="71941B48" w14:textId="77777777" w:rsidR="00A256F5" w:rsidRPr="00B47834" w:rsidRDefault="00A256F5" w:rsidP="00997385">
      <w:pPr>
        <w:numPr>
          <w:ilvl w:val="2"/>
          <w:numId w:val="8"/>
        </w:numPr>
        <w:snapToGrid w:val="0"/>
        <w:spacing w:after="0"/>
      </w:pPr>
      <w:r w:rsidRPr="00D21902">
        <w:t xml:space="preserve">Alt 3: </w:t>
      </w:r>
      <w:r w:rsidRPr="00D21902">
        <w:rPr>
          <w:b/>
          <w:bCs/>
        </w:rPr>
        <w:t xml:space="preserve">beam </w:t>
      </w:r>
      <w:r w:rsidRPr="00D21902">
        <w:t xml:space="preserve">selection and co-phasing from </w:t>
      </w:r>
      <w:r>
        <w:t>L</w:t>
      </w:r>
      <w:r w:rsidRPr="00D21902">
        <w:t>-</w:t>
      </w:r>
      <w:r w:rsidRPr="00D21902">
        <w:rPr>
          <w:b/>
          <w:bCs/>
        </w:rPr>
        <w:t xml:space="preserve">beam </w:t>
      </w:r>
      <w:r w:rsidRPr="00D21902">
        <w:t>based W1</w:t>
      </w:r>
    </w:p>
    <w:p w14:paraId="59E7984F" w14:textId="77777777" w:rsidR="00A256F5" w:rsidRDefault="00A256F5" w:rsidP="00997385">
      <w:pPr>
        <w:numPr>
          <w:ilvl w:val="2"/>
          <w:numId w:val="8"/>
        </w:numPr>
        <w:snapToGrid w:val="0"/>
        <w:spacing w:after="0"/>
      </w:pPr>
      <w:r>
        <w:lastRenderedPageBreak/>
        <w:t>Alt 4: LTE-Class-B-type-like CSI feedback (e.g. based on port selection/combination codebook)</w:t>
      </w:r>
      <w:r w:rsidRPr="00B1479A">
        <w:rPr>
          <w:rFonts w:eastAsia="MS Mincho" w:hint="eastAsia"/>
          <w:lang w:eastAsia="ja-JP"/>
        </w:rPr>
        <w:t xml:space="preserve"> </w:t>
      </w:r>
      <w:r>
        <w:t>(NOTE: W1 and W2 are derived from different set of CSI-RS resources)</w:t>
      </w:r>
    </w:p>
    <w:p w14:paraId="24CAF1FB" w14:textId="77777777" w:rsidR="00A256F5" w:rsidRDefault="00A256F5" w:rsidP="00997385">
      <w:pPr>
        <w:numPr>
          <w:ilvl w:val="2"/>
          <w:numId w:val="8"/>
        </w:numPr>
        <w:snapToGrid w:val="0"/>
        <w:spacing w:after="0"/>
      </w:pPr>
      <w:r>
        <w:t>Other alternatives are not precluded</w:t>
      </w:r>
    </w:p>
    <w:p w14:paraId="18B1F783" w14:textId="77777777" w:rsidR="00A256F5" w:rsidRDefault="00CD229D" w:rsidP="00A256F5">
      <w:pPr>
        <w:pStyle w:val="maintext"/>
        <w:spacing w:after="120"/>
        <w:ind w:firstLineChars="0" w:firstLine="0"/>
      </w:pPr>
      <w:hyperlink r:id="rId9" w:history="1">
        <w:r w:rsidR="00A256F5">
          <w:rPr>
            <w:rStyle w:val="Hyperlink"/>
            <w:rFonts w:eastAsia="MS Mincho"/>
            <w:b/>
            <w:highlight w:val="green"/>
            <w:lang w:eastAsia="ja-JP"/>
          </w:rPr>
          <w:t>R1-1703953</w:t>
        </w:r>
      </w:hyperlink>
      <w:r w:rsidR="00A256F5" w:rsidRPr="00956EB0">
        <w:rPr>
          <w:rFonts w:eastAsia="MS Mincho" w:hint="eastAsia"/>
          <w:lang w:eastAsia="ja-JP"/>
        </w:rPr>
        <w:tab/>
      </w:r>
      <w:r w:rsidR="00A256F5" w:rsidRPr="00956EB0">
        <w:rPr>
          <w:rFonts w:eastAsia="MS Mincho"/>
          <w:bCs/>
          <w:lang w:eastAsia="ja-JP"/>
        </w:rPr>
        <w:t>WF on NR CSI Type I</w:t>
      </w:r>
      <w:r w:rsidR="00A256F5" w:rsidRPr="00956EB0">
        <w:rPr>
          <w:rFonts w:eastAsia="MS Mincho" w:hint="eastAsia"/>
          <w:bCs/>
          <w:lang w:eastAsia="ja-JP"/>
        </w:rPr>
        <w:tab/>
      </w:r>
      <w:r w:rsidR="00A256F5" w:rsidRPr="00956EB0">
        <w:rPr>
          <w:rFonts w:eastAsia="MS Mincho"/>
          <w:bCs/>
          <w:lang w:eastAsia="ja-JP"/>
        </w:rPr>
        <w:t xml:space="preserve">NTT DOCOMO, </w:t>
      </w:r>
      <w:proofErr w:type="gramStart"/>
      <w:r w:rsidR="00A256F5">
        <w:rPr>
          <w:rFonts w:eastAsia="MS Mincho"/>
          <w:bCs/>
          <w:lang w:eastAsia="ja-JP"/>
        </w:rPr>
        <w:t>et</w:t>
      </w:r>
      <w:proofErr w:type="gramEnd"/>
      <w:r w:rsidR="00A256F5">
        <w:rPr>
          <w:rFonts w:eastAsia="MS Mincho"/>
          <w:bCs/>
          <w:lang w:eastAsia="ja-JP"/>
        </w:rPr>
        <w:t xml:space="preserve">. </w:t>
      </w:r>
      <w:proofErr w:type="gramStart"/>
      <w:r w:rsidR="00A256F5">
        <w:rPr>
          <w:rFonts w:eastAsia="MS Mincho"/>
          <w:bCs/>
          <w:lang w:eastAsia="ja-JP"/>
        </w:rPr>
        <w:t>al</w:t>
      </w:r>
      <w:proofErr w:type="gramEnd"/>
    </w:p>
    <w:p w14:paraId="7E712172" w14:textId="77777777" w:rsidR="00A256F5" w:rsidRPr="00126AC7" w:rsidRDefault="00A256F5" w:rsidP="00997385">
      <w:pPr>
        <w:pStyle w:val="maintext"/>
        <w:numPr>
          <w:ilvl w:val="0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Type I single panel codebook,</w:t>
      </w:r>
    </w:p>
    <w:p w14:paraId="551D0FD8" w14:textId="77777777" w:rsidR="00A256F5" w:rsidRPr="00126AC7" w:rsidRDefault="00A256F5" w:rsidP="00997385">
      <w:pPr>
        <w:pStyle w:val="maintext"/>
        <w:numPr>
          <w:ilvl w:val="1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W1, also consider:</w:t>
      </w:r>
    </w:p>
    <w:p w14:paraId="56F5AE01" w14:textId="77777777" w:rsidR="00A256F5" w:rsidRPr="00126AC7" w:rsidRDefault="00A256F5" w:rsidP="00A256F5">
      <w:pPr>
        <w:pStyle w:val="maintext"/>
        <w:spacing w:after="120"/>
        <w:ind w:firstLine="400"/>
        <w:jc w:val="center"/>
        <w:rPr>
          <w:lang w:val="en-US"/>
        </w:rPr>
      </w:pPr>
      <w:r w:rsidRPr="00126AC7">
        <w:t>Alt 5</w:t>
      </w:r>
      <w:proofErr w:type="gramStart"/>
      <w:r w:rsidRPr="00126AC7">
        <w:t xml:space="preserve">: 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1</m:t>
                      </m:r>
                    </m:sub>
                  </m:sSub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b>
                  </m:sSub>
                </m:e>
              </m:mr>
            </m:m>
          </m:e>
        </m:d>
      </m:oMath>
      <w:r w:rsidRPr="00126AC7"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i</m:t>
            </m:r>
          </m:sub>
        </m:sSub>
        <m:r>
          <w:rPr>
            <w:rFonts w:ascii="Cambria Math" w:hAnsi="Cambria Math"/>
            <w:lang w:val="en-US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i</m:t>
                </m:r>
              </m:sup>
            </m:sSubSup>
            <m:r>
              <w:rPr>
                <w:rFonts w:ascii="Cambria Math" w:hAnsi="Cambria Math"/>
                <w:lang w:val="en-US"/>
              </w:rPr>
              <m:t>,…,</m:t>
            </m:r>
            <m:sSubSup>
              <m:sSub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L-1</m:t>
                </m:r>
              </m:sub>
              <m:sup>
                <m:r>
                  <w:rPr>
                    <w:rFonts w:ascii="Cambria Math" w:hAnsi="Cambria Math"/>
                    <w:lang w:val="en-US"/>
                  </w:rPr>
                  <m:t>i</m:t>
                </m:r>
              </m:sup>
            </m:sSubSup>
          </m:e>
        </m:d>
      </m:oMath>
      <w:r w:rsidRPr="00126AC7">
        <w:t>;</w:t>
      </w:r>
    </w:p>
    <w:p w14:paraId="2A2142B8" w14:textId="77777777" w:rsidR="00A256F5" w:rsidRPr="00126AC7" w:rsidRDefault="00A256F5" w:rsidP="00997385">
      <w:pPr>
        <w:pStyle w:val="maintext"/>
        <w:numPr>
          <w:ilvl w:val="1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 xml:space="preserve">At least for rank 1 and rank 2, candidate DFT beam number in </w:t>
      </w:r>
      <w:r w:rsidRPr="00126AC7">
        <w:rPr>
          <w:b/>
          <w:bCs/>
          <w:lang w:val="en-US"/>
        </w:rPr>
        <w:t>B</w:t>
      </w:r>
      <w:r w:rsidRPr="00126AC7">
        <w:rPr>
          <w:lang w:val="en-US"/>
        </w:rPr>
        <w:t xml:space="preserve"> (or </w:t>
      </w:r>
      <w:r w:rsidRPr="00126AC7">
        <w:rPr>
          <w:b/>
          <w:bCs/>
          <w:lang w:val="en-US"/>
        </w:rPr>
        <w:t>B</w:t>
      </w:r>
      <w:r w:rsidRPr="00126AC7">
        <w:rPr>
          <w:i/>
          <w:iCs/>
          <w:vertAlign w:val="subscript"/>
          <w:lang w:val="en-US"/>
        </w:rPr>
        <w:t>i</w:t>
      </w:r>
      <w:r w:rsidRPr="00126AC7">
        <w:rPr>
          <w:lang w:val="en-US"/>
        </w:rPr>
        <w:t xml:space="preserve">) in W1 is </w:t>
      </w:r>
      <w:r w:rsidRPr="00126AC7">
        <w:rPr>
          <w:i/>
          <w:iCs/>
          <w:lang w:val="en-US"/>
        </w:rPr>
        <w:t>L</w:t>
      </w:r>
      <w:r w:rsidRPr="00126AC7">
        <w:rPr>
          <w:lang w:val="en-US"/>
        </w:rPr>
        <w:t>=1, 2, 4 and/or 7 (other values are not precluded), if applicable</w:t>
      </w:r>
    </w:p>
    <w:p w14:paraId="590944F7" w14:textId="77777777" w:rsidR="00A256F5" w:rsidRPr="00126AC7" w:rsidRDefault="00A256F5" w:rsidP="00997385">
      <w:pPr>
        <w:pStyle w:val="maintext"/>
        <w:numPr>
          <w:ilvl w:val="2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 xml:space="preserve">FFS: whether or not down-selection of the </w:t>
      </w:r>
      <w:r w:rsidRPr="00126AC7">
        <w:rPr>
          <w:i/>
          <w:iCs/>
          <w:lang w:val="en-US"/>
        </w:rPr>
        <w:t>L</w:t>
      </w:r>
      <w:r w:rsidRPr="00126AC7">
        <w:rPr>
          <w:lang w:val="en-US"/>
        </w:rPr>
        <w:t xml:space="preserve"> values</w:t>
      </w:r>
    </w:p>
    <w:p w14:paraId="53A79371" w14:textId="77777777" w:rsidR="00A256F5" w:rsidRPr="00126AC7" w:rsidRDefault="00A256F5" w:rsidP="00997385">
      <w:pPr>
        <w:pStyle w:val="maintext"/>
        <w:numPr>
          <w:ilvl w:val="2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 xml:space="preserve">FFS: configurability of </w:t>
      </w:r>
      <w:r w:rsidRPr="00126AC7">
        <w:rPr>
          <w:i/>
          <w:iCs/>
          <w:lang w:val="en-US"/>
        </w:rPr>
        <w:t>L</w:t>
      </w:r>
      <w:r w:rsidRPr="00126AC7">
        <w:rPr>
          <w:lang w:val="en-US"/>
        </w:rPr>
        <w:t xml:space="preserve"> value</w:t>
      </w:r>
    </w:p>
    <w:p w14:paraId="5ED03C7A" w14:textId="77777777" w:rsidR="00A256F5" w:rsidRPr="00126AC7" w:rsidRDefault="00A256F5" w:rsidP="00997385">
      <w:pPr>
        <w:pStyle w:val="maintext"/>
        <w:numPr>
          <w:ilvl w:val="2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L&gt;1, if supported:</w:t>
      </w:r>
    </w:p>
    <w:p w14:paraId="75ACF9C5" w14:textId="77777777" w:rsidR="00A256F5" w:rsidRPr="00126AC7" w:rsidRDefault="00A256F5" w:rsidP="00997385">
      <w:pPr>
        <w:pStyle w:val="maintext"/>
        <w:numPr>
          <w:ilvl w:val="3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Alt. a: free selection of L beams by UE</w:t>
      </w:r>
    </w:p>
    <w:p w14:paraId="07F6F886" w14:textId="77777777" w:rsidR="00A256F5" w:rsidRPr="00126AC7" w:rsidRDefault="00A256F5" w:rsidP="00997385">
      <w:pPr>
        <w:pStyle w:val="maintext"/>
        <w:numPr>
          <w:ilvl w:val="3"/>
          <w:numId w:val="12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Alt. b: at least one beam group pattern is defined</w:t>
      </w:r>
    </w:p>
    <w:p w14:paraId="28A8ED32" w14:textId="77777777" w:rsidR="00A256F5" w:rsidRPr="00126AC7" w:rsidRDefault="00A256F5" w:rsidP="00997385">
      <w:pPr>
        <w:pStyle w:val="maintext"/>
        <w:numPr>
          <w:ilvl w:val="4"/>
          <w:numId w:val="11"/>
        </w:numPr>
        <w:tabs>
          <w:tab w:val="clear" w:pos="3600"/>
          <w:tab w:val="num" w:pos="2520"/>
        </w:tabs>
        <w:spacing w:after="120"/>
        <w:ind w:left="2520" w:firstLine="400"/>
        <w:rPr>
          <w:lang w:val="en-US"/>
        </w:rPr>
      </w:pPr>
      <w:r w:rsidRPr="00126AC7">
        <w:rPr>
          <w:lang w:val="en-US"/>
        </w:rPr>
        <w:t>FFS: whether or not down selection of the patterns</w:t>
      </w:r>
    </w:p>
    <w:p w14:paraId="73A059B3" w14:textId="77777777" w:rsidR="00A256F5" w:rsidRPr="00126AC7" w:rsidRDefault="00A256F5" w:rsidP="00997385">
      <w:pPr>
        <w:pStyle w:val="maintext"/>
        <w:numPr>
          <w:ilvl w:val="4"/>
          <w:numId w:val="11"/>
        </w:numPr>
        <w:tabs>
          <w:tab w:val="clear" w:pos="3600"/>
          <w:tab w:val="num" w:pos="2520"/>
        </w:tabs>
        <w:spacing w:after="120"/>
        <w:ind w:left="2520" w:firstLine="400"/>
        <w:rPr>
          <w:lang w:val="en-US"/>
        </w:rPr>
      </w:pPr>
      <w:r w:rsidRPr="00126AC7">
        <w:rPr>
          <w:lang w:val="en-US"/>
        </w:rPr>
        <w:t>FFS: configurability of the patterns</w:t>
      </w:r>
    </w:p>
    <w:p w14:paraId="699E0D41" w14:textId="77777777" w:rsidR="00A256F5" w:rsidRPr="00126AC7" w:rsidRDefault="00A256F5" w:rsidP="00997385">
      <w:pPr>
        <w:pStyle w:val="maintext"/>
        <w:numPr>
          <w:ilvl w:val="4"/>
          <w:numId w:val="11"/>
        </w:numPr>
        <w:tabs>
          <w:tab w:val="clear" w:pos="3600"/>
          <w:tab w:val="num" w:pos="2520"/>
        </w:tabs>
        <w:spacing w:after="120"/>
        <w:ind w:left="2520" w:firstLine="400"/>
        <w:rPr>
          <w:lang w:val="en-US"/>
        </w:rPr>
      </w:pPr>
      <w:r w:rsidRPr="00126AC7">
        <w:rPr>
          <w:lang w:val="en-US"/>
        </w:rPr>
        <w:t>FFS: beam pattern is reported by UE</w:t>
      </w:r>
    </w:p>
    <w:p w14:paraId="6F6F5FBC" w14:textId="77777777" w:rsidR="00A256F5" w:rsidRPr="00126AC7" w:rsidRDefault="00A256F5" w:rsidP="00997385">
      <w:pPr>
        <w:pStyle w:val="maintext"/>
        <w:numPr>
          <w:ilvl w:val="3"/>
          <w:numId w:val="11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 xml:space="preserve">Alt. c: selection of L beams by </w:t>
      </w:r>
      <w:proofErr w:type="spellStart"/>
      <w:r w:rsidRPr="00126AC7">
        <w:rPr>
          <w:lang w:val="en-US"/>
        </w:rPr>
        <w:t>gNB</w:t>
      </w:r>
      <w:proofErr w:type="spellEnd"/>
    </w:p>
    <w:p w14:paraId="1EB8A96F" w14:textId="77777777" w:rsidR="00A256F5" w:rsidRPr="00126AC7" w:rsidRDefault="00A256F5" w:rsidP="00997385">
      <w:pPr>
        <w:pStyle w:val="maintext"/>
        <w:numPr>
          <w:ilvl w:val="4"/>
          <w:numId w:val="11"/>
        </w:numPr>
        <w:tabs>
          <w:tab w:val="clear" w:pos="3600"/>
          <w:tab w:val="num" w:pos="2520"/>
        </w:tabs>
        <w:spacing w:after="120"/>
        <w:ind w:left="2520" w:firstLine="400"/>
        <w:rPr>
          <w:lang w:val="en-US"/>
        </w:rPr>
      </w:pPr>
      <w:r w:rsidRPr="00126AC7">
        <w:rPr>
          <w:lang w:val="en-US"/>
        </w:rPr>
        <w:t>FFS: signaling details</w:t>
      </w:r>
    </w:p>
    <w:p w14:paraId="2D48BDCC" w14:textId="77777777" w:rsidR="00A256F5" w:rsidRPr="00126AC7" w:rsidRDefault="00A256F5" w:rsidP="00997385">
      <w:pPr>
        <w:pStyle w:val="maintext"/>
        <w:numPr>
          <w:ilvl w:val="2"/>
          <w:numId w:val="11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L&gt;1, if supported:</w:t>
      </w:r>
    </w:p>
    <w:p w14:paraId="5AA616F8" w14:textId="77777777" w:rsidR="00A256F5" w:rsidRPr="00126AC7" w:rsidRDefault="00A256F5" w:rsidP="00997385">
      <w:pPr>
        <w:pStyle w:val="maintext"/>
        <w:numPr>
          <w:ilvl w:val="3"/>
          <w:numId w:val="11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FFS: whether L beam selection is the same for rank 1 and rank 2 (nested property) or it is different</w:t>
      </w:r>
    </w:p>
    <w:p w14:paraId="30CC1C75" w14:textId="77777777" w:rsidR="00A256F5" w:rsidRPr="00126AC7" w:rsidRDefault="00A256F5" w:rsidP="00997385">
      <w:pPr>
        <w:pStyle w:val="maintext"/>
        <w:numPr>
          <w:ilvl w:val="2"/>
          <w:numId w:val="11"/>
        </w:numPr>
        <w:spacing w:after="120"/>
        <w:ind w:firstLineChars="0"/>
        <w:rPr>
          <w:lang w:val="en-US"/>
        </w:rPr>
      </w:pPr>
      <w:r w:rsidRPr="00126AC7">
        <w:rPr>
          <w:lang w:val="en-US"/>
        </w:rPr>
        <w:t>For L=1, if supported:</w:t>
      </w:r>
    </w:p>
    <w:p w14:paraId="216C91B8" w14:textId="77777777" w:rsidR="00A256F5" w:rsidRDefault="00CD229D" w:rsidP="00A256F5">
      <w:pPr>
        <w:pStyle w:val="maintext"/>
        <w:spacing w:after="120"/>
        <w:ind w:firstLineChars="0" w:firstLine="0"/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e>
            <m:sub>
              <m:r>
                <w:rPr>
                  <w:rFonts w:ascii="Cambria Math" w:hAnsi="Cambria Math"/>
                  <w:lang w:val="en-US"/>
                </w:rPr>
                <m:t>1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iCs/>
                  <w:lang w:val="en-US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mPr>
                <m:m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</m:mr>
                <m:m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US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US"/>
                      </w:rPr>
                      <m:t>v</m:t>
                    </m:r>
                  </m:e>
                </m:mr>
              </m:m>
            </m:e>
          </m:d>
        </m:oMath>
      </m:oMathPara>
    </w:p>
    <w:p w14:paraId="3905087B" w14:textId="365E1B21" w:rsidR="00AD6148" w:rsidRPr="008C3FDD" w:rsidRDefault="00506F9B" w:rsidP="00482333">
      <w:pPr>
        <w:pStyle w:val="maintext"/>
        <w:spacing w:after="120"/>
        <w:ind w:firstLineChars="0" w:firstLine="0"/>
      </w:pPr>
      <w:r>
        <w:t>A discussion on</w:t>
      </w:r>
      <w:r w:rsidR="00A256F5">
        <w:t xml:space="preserve"> different W1 and W2 alternatives </w:t>
      </w:r>
      <w:r>
        <w:t>in two agreements is provided first,</w:t>
      </w:r>
      <w:r w:rsidR="00A256F5">
        <w:t xml:space="preserve"> and a Type I CSI codebook based on the framework in [</w:t>
      </w:r>
      <w:r w:rsidR="00F86845">
        <w:t>4</w:t>
      </w:r>
      <w:r w:rsidR="00A256F5">
        <w:t>]</w:t>
      </w:r>
      <w:r>
        <w:t xml:space="preserve"> is proposed afterwards</w:t>
      </w:r>
      <w:r w:rsidR="00A256F5">
        <w:t xml:space="preserve">.     </w:t>
      </w:r>
      <w:r w:rsidR="00E14097">
        <w:t xml:space="preserve">  </w:t>
      </w:r>
      <w:r w:rsidR="00560F2D">
        <w:t xml:space="preserve"> </w:t>
      </w:r>
    </w:p>
    <w:p w14:paraId="5DC85402" w14:textId="30C4A629" w:rsidR="00A87AAA" w:rsidRPr="00EC3B2D" w:rsidRDefault="00A87AAA" w:rsidP="00AD6148">
      <w:pPr>
        <w:pStyle w:val="Heading1"/>
      </w:pPr>
      <w:r w:rsidRPr="00EC3B2D">
        <w:t xml:space="preserve">Discussion on W1 </w:t>
      </w:r>
      <w:r w:rsidR="00EC3B2D" w:rsidRPr="00EC3B2D">
        <w:t>and W2 Alternatives</w:t>
      </w:r>
    </w:p>
    <w:p w14:paraId="1CF68C37" w14:textId="6DB925DB" w:rsidR="00AA1DDE" w:rsidRDefault="00396A7B" w:rsidP="00482333">
      <w:pPr>
        <w:pStyle w:val="maintext"/>
        <w:spacing w:after="120"/>
        <w:ind w:firstLineChars="0" w:firstLine="0"/>
      </w:pPr>
      <w:r>
        <w:t>The common understanding about Type I CSI is that it is a low payload CSI reporting mode</w:t>
      </w:r>
      <w:r w:rsidR="00AA1DDE" w:rsidRPr="00757659">
        <w:t xml:space="preserve">, </w:t>
      </w:r>
      <w:r w:rsidR="00E21DE5">
        <w:t xml:space="preserve">hence </w:t>
      </w:r>
      <w:r w:rsidR="00AA1DDE" w:rsidRPr="00757659">
        <w:t xml:space="preserve">W1 and W2 reporting payload sizes should not be large. In our view, the W1 and W2 payload can </w:t>
      </w:r>
      <w:r w:rsidR="00B92352">
        <w:t xml:space="preserve">at the most </w:t>
      </w:r>
      <w:r w:rsidR="00AA1DDE" w:rsidRPr="00757659">
        <w:t xml:space="preserve">be the same as that for LTE Class A codebook, i.e., </w:t>
      </w:r>
      <w:r w:rsidR="00F048CC">
        <w:t>~</w:t>
      </w:r>
      <w:r w:rsidR="00AA1DDE" w:rsidRPr="00757659">
        <w:t xml:space="preserve">10 bits for W1 and </w:t>
      </w:r>
      <w:r w:rsidR="00F048CC">
        <w:t>~</w:t>
      </w:r>
      <w:r w:rsidR="00AA1DDE" w:rsidRPr="00757659">
        <w:t>4 bits for W2.</w:t>
      </w:r>
    </w:p>
    <w:p w14:paraId="3883C6F8" w14:textId="586A63C7" w:rsidR="0034410B" w:rsidRDefault="0034410B" w:rsidP="00C84A39">
      <w:pPr>
        <w:pStyle w:val="maintext"/>
        <w:spacing w:after="120"/>
        <w:ind w:firstLineChars="0" w:firstLine="0"/>
        <w:rPr>
          <w:i/>
        </w:rPr>
      </w:pPr>
      <w:r w:rsidRPr="00757659">
        <w:rPr>
          <w:b/>
          <w:i/>
        </w:rPr>
        <w:t xml:space="preserve">Proposal </w:t>
      </w:r>
      <w:r>
        <w:rPr>
          <w:b/>
          <w:i/>
        </w:rPr>
        <w:t>1</w:t>
      </w:r>
      <w:r w:rsidRPr="00757659">
        <w:rPr>
          <w:i/>
        </w:rPr>
        <w:t>:</w:t>
      </w:r>
      <w:r>
        <w:rPr>
          <w:i/>
        </w:rPr>
        <w:t xml:space="preserve"> W1 and W2 payload sizes </w:t>
      </w:r>
      <w:r w:rsidR="00677868">
        <w:rPr>
          <w:i/>
        </w:rPr>
        <w:t xml:space="preserve">are </w:t>
      </w:r>
      <w:r>
        <w:rPr>
          <w:i/>
        </w:rPr>
        <w:t xml:space="preserve">similar to LTE Class A codebook, i.e., </w:t>
      </w:r>
      <w:r w:rsidR="00F048CC">
        <w:rPr>
          <w:i/>
        </w:rPr>
        <w:t>~10 bits and ~</w:t>
      </w:r>
      <w:r>
        <w:rPr>
          <w:i/>
        </w:rPr>
        <w:t>4 bits, respectively.</w:t>
      </w:r>
      <w:r w:rsidRPr="00757659">
        <w:rPr>
          <w:i/>
        </w:rPr>
        <w:t xml:space="preserve"> </w:t>
      </w:r>
    </w:p>
    <w:p w14:paraId="13AA22E7" w14:textId="68D718C3" w:rsidR="00EC3B2D" w:rsidRDefault="00850B5C" w:rsidP="00482333">
      <w:pPr>
        <w:rPr>
          <w:lang w:eastAsia="ko-KR"/>
        </w:rPr>
      </w:pPr>
      <w:r>
        <w:rPr>
          <w:lang w:eastAsia="ko-KR"/>
        </w:rPr>
        <w:t xml:space="preserve">Among </w:t>
      </w:r>
      <w:r w:rsidR="00F86845">
        <w:rPr>
          <w:lang w:eastAsia="ko-KR"/>
        </w:rPr>
        <w:t>five</w:t>
      </w:r>
      <w:r>
        <w:rPr>
          <w:lang w:eastAsia="ko-KR"/>
        </w:rPr>
        <w:t xml:space="preserve"> alternatives for W1, Alt 3 is well studied in RAN1 and is adopted in LTE dual-stage codebooks (up to Rel. 14</w:t>
      </w:r>
      <w:r w:rsidR="004A0281">
        <w:rPr>
          <w:lang w:eastAsia="ko-KR"/>
        </w:rPr>
        <w:t>)</w:t>
      </w:r>
      <w:r>
        <w:rPr>
          <w:lang w:eastAsia="ko-KR"/>
        </w:rPr>
        <w:t xml:space="preserve">. Alt 1 and Alt </w:t>
      </w:r>
      <w:r w:rsidR="00A40D96">
        <w:rPr>
          <w:lang w:eastAsia="ko-KR"/>
        </w:rPr>
        <w:t>2</w:t>
      </w:r>
      <w:r>
        <w:rPr>
          <w:lang w:eastAsia="ko-KR"/>
        </w:rPr>
        <w:t xml:space="preserve"> </w:t>
      </w:r>
      <w:r w:rsidR="00D36B69">
        <w:rPr>
          <w:lang w:eastAsia="ko-KR"/>
        </w:rPr>
        <w:t>have not been studied in RAN1</w:t>
      </w:r>
      <w:r w:rsidR="00FD0EC9">
        <w:rPr>
          <w:lang w:eastAsia="ko-KR"/>
        </w:rPr>
        <w:t>,</w:t>
      </w:r>
      <w:r>
        <w:rPr>
          <w:lang w:eastAsia="ko-KR"/>
        </w:rPr>
        <w:t xml:space="preserve"> </w:t>
      </w:r>
      <w:r w:rsidR="00D36B69">
        <w:rPr>
          <w:lang w:eastAsia="ko-KR"/>
        </w:rPr>
        <w:t xml:space="preserve">and </w:t>
      </w:r>
      <w:r w:rsidR="00FD0EC9">
        <w:rPr>
          <w:lang w:eastAsia="ko-KR"/>
        </w:rPr>
        <w:t xml:space="preserve">their </w:t>
      </w:r>
      <w:r>
        <w:rPr>
          <w:lang w:eastAsia="ko-KR"/>
        </w:rPr>
        <w:t xml:space="preserve">motivation </w:t>
      </w:r>
      <w:r w:rsidR="00FD0EC9">
        <w:rPr>
          <w:lang w:eastAsia="ko-KR"/>
        </w:rPr>
        <w:t xml:space="preserve">and usefulness </w:t>
      </w:r>
      <w:r>
        <w:rPr>
          <w:lang w:eastAsia="ko-KR"/>
        </w:rPr>
        <w:t xml:space="preserve">are unclear. </w:t>
      </w:r>
      <w:r w:rsidR="00FD0EC9">
        <w:rPr>
          <w:lang w:eastAsia="ko-KR"/>
        </w:rPr>
        <w:t>In addition</w:t>
      </w:r>
      <w:r>
        <w:rPr>
          <w:lang w:eastAsia="ko-KR"/>
        </w:rPr>
        <w:t xml:space="preserve">, they are </w:t>
      </w:r>
      <w:r w:rsidR="00912C40">
        <w:rPr>
          <w:lang w:eastAsia="ko-KR"/>
        </w:rPr>
        <w:t>more</w:t>
      </w:r>
      <w:r>
        <w:rPr>
          <w:lang w:eastAsia="ko-KR"/>
        </w:rPr>
        <w:t xml:space="preserve"> </w:t>
      </w:r>
      <w:r w:rsidR="00A40D96">
        <w:rPr>
          <w:lang w:eastAsia="ko-KR"/>
        </w:rPr>
        <w:t>suitable</w:t>
      </w:r>
      <w:r>
        <w:rPr>
          <w:lang w:eastAsia="ko-KR"/>
        </w:rPr>
        <w:t xml:space="preserve"> for </w:t>
      </w:r>
      <w:r w:rsidR="00A40D96">
        <w:rPr>
          <w:lang w:eastAsia="ko-KR"/>
        </w:rPr>
        <w:t>“</w:t>
      </w:r>
      <w:r w:rsidR="00912C40">
        <w:rPr>
          <w:lang w:eastAsia="ko-KR"/>
        </w:rPr>
        <w:t>high</w:t>
      </w:r>
      <w:r>
        <w:rPr>
          <w:lang w:eastAsia="ko-KR"/>
        </w:rPr>
        <w:t xml:space="preserve"> resolution</w:t>
      </w:r>
      <w:r w:rsidR="00A40D96">
        <w:rPr>
          <w:lang w:eastAsia="ko-KR"/>
        </w:rPr>
        <w:t>”</w:t>
      </w:r>
      <w:r>
        <w:rPr>
          <w:lang w:eastAsia="ko-KR"/>
        </w:rPr>
        <w:t xml:space="preserve"> </w:t>
      </w:r>
      <w:r w:rsidR="00A40D96">
        <w:rPr>
          <w:lang w:eastAsia="ko-KR"/>
        </w:rPr>
        <w:t>CSI reporting</w:t>
      </w:r>
      <w:r w:rsidR="00912C40">
        <w:rPr>
          <w:lang w:eastAsia="ko-KR"/>
        </w:rPr>
        <w:t xml:space="preserve"> (i.e., not suitable for low resolution Type I CSI reporting)</w:t>
      </w:r>
      <w:r>
        <w:rPr>
          <w:lang w:eastAsia="ko-KR"/>
        </w:rPr>
        <w:t xml:space="preserve"> </w:t>
      </w:r>
      <w:r w:rsidR="00FD0EC9">
        <w:rPr>
          <w:lang w:eastAsia="ko-KR"/>
        </w:rPr>
        <w:t>because</w:t>
      </w:r>
      <w:r>
        <w:rPr>
          <w:lang w:eastAsia="ko-KR"/>
        </w:rPr>
        <w:t xml:space="preserve"> they </w:t>
      </w:r>
      <w:r w:rsidR="00F86845">
        <w:rPr>
          <w:lang w:eastAsia="ko-KR"/>
        </w:rPr>
        <w:t>require</w:t>
      </w:r>
      <w:r>
        <w:rPr>
          <w:lang w:eastAsia="ko-KR"/>
        </w:rPr>
        <w:t xml:space="preserve"> two different basis sets,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1</m:t>
            </m:r>
          </m:sub>
        </m:sSub>
      </m:oMath>
      <w:r>
        <w:rPr>
          <w:lang w:eastAsia="ko-KR"/>
        </w:rPr>
        <w:t xml:space="preserve"> </w:t>
      </w:r>
      <w:proofErr w:type="gramStart"/>
      <w:r>
        <w:rPr>
          <w:lang w:eastAsia="ko-KR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ko-KR"/>
              </w:rPr>
              <m:t>B</m:t>
            </m:r>
          </m:e>
          <m:sub>
            <m:r>
              <w:rPr>
                <w:rFonts w:ascii="Cambria Math" w:hAnsi="Cambria Math"/>
                <w:lang w:eastAsia="ko-KR"/>
              </w:rPr>
              <m:t>2</m:t>
            </m:r>
          </m:sub>
        </m:sSub>
      </m:oMath>
      <w:r w:rsidR="00A40D96">
        <w:rPr>
          <w:lang w:eastAsia="ko-KR"/>
        </w:rPr>
        <w:t>,</w:t>
      </w:r>
      <w:r>
        <w:rPr>
          <w:lang w:eastAsia="ko-KR"/>
        </w:rPr>
        <w:t xml:space="preserve"> </w:t>
      </w:r>
      <w:r w:rsidR="00824279">
        <w:rPr>
          <w:lang w:eastAsia="ko-KR"/>
        </w:rPr>
        <w:t xml:space="preserve">that </w:t>
      </w:r>
      <w:r w:rsidR="00FD0EC9">
        <w:rPr>
          <w:lang w:eastAsia="ko-KR"/>
        </w:rPr>
        <w:t>at least one beam is</w:t>
      </w:r>
      <w:r>
        <w:rPr>
          <w:lang w:eastAsia="ko-KR"/>
        </w:rPr>
        <w:t xml:space="preserve"> selected from each of the two basis sets</w:t>
      </w:r>
      <w:r w:rsidR="00A40D96">
        <w:rPr>
          <w:lang w:eastAsia="ko-KR"/>
        </w:rPr>
        <w:t>, and the selected 2 beams are combined using W2 codebook</w:t>
      </w:r>
      <w:r>
        <w:rPr>
          <w:lang w:eastAsia="ko-KR"/>
        </w:rPr>
        <w:t xml:space="preserve">. Alt 4 has been </w:t>
      </w:r>
      <w:r w:rsidR="00824279">
        <w:rPr>
          <w:lang w:eastAsia="ko-KR"/>
        </w:rPr>
        <w:t>discussed</w:t>
      </w:r>
      <w:r>
        <w:rPr>
          <w:lang w:eastAsia="ko-KR"/>
        </w:rPr>
        <w:t xml:space="preserve"> in </w:t>
      </w:r>
      <w:r w:rsidR="00AD6240">
        <w:rPr>
          <w:lang w:eastAsia="ko-KR"/>
        </w:rPr>
        <w:t xml:space="preserve">LTE </w:t>
      </w:r>
      <w:r>
        <w:rPr>
          <w:lang w:eastAsia="ko-KR"/>
        </w:rPr>
        <w:t xml:space="preserve">Rel. 14 Class A codebook design, but partitioning antenna ports into four groups is feasible and </w:t>
      </w:r>
      <w:r w:rsidR="00AD6240">
        <w:rPr>
          <w:lang w:eastAsia="ko-KR"/>
        </w:rPr>
        <w:t>maybe</w:t>
      </w:r>
      <w:r>
        <w:rPr>
          <w:lang w:eastAsia="ko-KR"/>
        </w:rPr>
        <w:t xml:space="preserve"> </w:t>
      </w:r>
      <w:r w:rsidR="00912C40">
        <w:rPr>
          <w:lang w:eastAsia="ko-KR"/>
        </w:rPr>
        <w:t>beneficial</w:t>
      </w:r>
      <w:r>
        <w:rPr>
          <w:lang w:eastAsia="ko-KR"/>
        </w:rPr>
        <w:t xml:space="preserve"> only when we have large number antenna ports (e.g. 32)</w:t>
      </w:r>
      <w:r w:rsidR="00AD6240">
        <w:rPr>
          <w:lang w:eastAsia="ko-KR"/>
        </w:rPr>
        <w:t>. For smaller number of antenna ports</w:t>
      </w:r>
      <w:r w:rsidR="00912C40">
        <w:rPr>
          <w:lang w:eastAsia="ko-KR"/>
        </w:rPr>
        <w:t xml:space="preserve"> (e.g. &lt;= 16)</w:t>
      </w:r>
      <w:r w:rsidR="00AD6240">
        <w:rPr>
          <w:lang w:eastAsia="ko-KR"/>
        </w:rPr>
        <w:t xml:space="preserve">, such partitioning may not bring justifiable performance </w:t>
      </w:r>
      <w:r w:rsidR="00AD6240">
        <w:rPr>
          <w:lang w:eastAsia="ko-KR"/>
        </w:rPr>
        <w:lastRenderedPageBreak/>
        <w:t xml:space="preserve">gain over other alternatives, e.g. Alt 3. </w:t>
      </w:r>
      <w:r w:rsidR="00F86845">
        <w:rPr>
          <w:lang w:eastAsia="ko-KR"/>
        </w:rPr>
        <w:t>Finally, Alt 5 proposes two different W1 beam groups for the two polarizations</w:t>
      </w:r>
      <w:r w:rsidR="004A0281">
        <w:rPr>
          <w:lang w:eastAsia="ko-KR"/>
        </w:rPr>
        <w:t>,</w:t>
      </w:r>
      <w:r w:rsidR="00F86845">
        <w:rPr>
          <w:lang w:eastAsia="ko-KR"/>
        </w:rPr>
        <w:t xml:space="preserve"> which </w:t>
      </w:r>
      <w:r w:rsidR="004A0281">
        <w:rPr>
          <w:lang w:eastAsia="ko-KR"/>
        </w:rPr>
        <w:t>was also discussed during</w:t>
      </w:r>
      <w:r w:rsidR="00F86845">
        <w:rPr>
          <w:lang w:eastAsia="ko-KR"/>
        </w:rPr>
        <w:t xml:space="preserve"> LTE Release 13 FD-MIMO. For a single </w:t>
      </w:r>
      <w:r w:rsidR="004A0281">
        <w:rPr>
          <w:lang w:eastAsia="ko-KR"/>
        </w:rPr>
        <w:t xml:space="preserve">antenna </w:t>
      </w:r>
      <w:r w:rsidR="00F86845">
        <w:rPr>
          <w:lang w:eastAsia="ko-KR"/>
        </w:rPr>
        <w:t>panel, based on the studies in LTE MIMO, it can be concluded that there is no significant performance gain</w:t>
      </w:r>
      <w:r w:rsidR="009D2FB4">
        <w:rPr>
          <w:lang w:eastAsia="ko-KR"/>
        </w:rPr>
        <w:t xml:space="preserve"> w</w:t>
      </w:r>
      <w:r w:rsidR="00F86845">
        <w:rPr>
          <w:lang w:eastAsia="ko-KR"/>
        </w:rPr>
        <w:t xml:space="preserve">ith </w:t>
      </w:r>
      <w:r w:rsidR="009D2FB4">
        <w:rPr>
          <w:lang w:eastAsia="ko-KR"/>
        </w:rPr>
        <w:t>Alt 5</w:t>
      </w:r>
      <w:r w:rsidR="00F86845">
        <w:rPr>
          <w:lang w:eastAsia="ko-KR"/>
        </w:rPr>
        <w:t xml:space="preserve"> when compared with other </w:t>
      </w:r>
      <w:r w:rsidR="00C421F0">
        <w:rPr>
          <w:lang w:eastAsia="ko-KR"/>
        </w:rPr>
        <w:t xml:space="preserve">W1 </w:t>
      </w:r>
      <w:r w:rsidR="00F86845">
        <w:rPr>
          <w:lang w:eastAsia="ko-KR"/>
        </w:rPr>
        <w:t>alternatives such as Alt 3.</w:t>
      </w:r>
      <w:r w:rsidR="004A0281">
        <w:rPr>
          <w:lang w:eastAsia="ko-KR"/>
        </w:rPr>
        <w:t xml:space="preserve"> Hence, the </w:t>
      </w:r>
      <w:r w:rsidR="00991459">
        <w:rPr>
          <w:lang w:eastAsia="ko-KR"/>
        </w:rPr>
        <w:t>need</w:t>
      </w:r>
      <w:r w:rsidR="004A0281">
        <w:rPr>
          <w:lang w:eastAsia="ko-KR"/>
        </w:rPr>
        <w:t xml:space="preserve"> for Alt 5 is unclear for a single antenna panel. For multiple antenna </w:t>
      </w:r>
      <w:r w:rsidR="009D2FB4">
        <w:rPr>
          <w:lang w:eastAsia="ko-KR"/>
        </w:rPr>
        <w:t>panel</w:t>
      </w:r>
      <w:r w:rsidR="004A0281">
        <w:rPr>
          <w:lang w:eastAsia="ko-KR"/>
        </w:rPr>
        <w:t>s</w:t>
      </w:r>
      <w:r w:rsidR="009D2FB4">
        <w:rPr>
          <w:lang w:eastAsia="ko-KR"/>
        </w:rPr>
        <w:t xml:space="preserve">, however, </w:t>
      </w:r>
      <w:r w:rsidR="004A0281">
        <w:rPr>
          <w:lang w:eastAsia="ko-KR"/>
        </w:rPr>
        <w:t xml:space="preserve">different </w:t>
      </w:r>
      <w:r w:rsidR="009D2FB4">
        <w:rPr>
          <w:lang w:eastAsia="ko-KR"/>
        </w:rPr>
        <w:t>W1 beam group</w:t>
      </w:r>
      <w:r w:rsidR="0012346F">
        <w:rPr>
          <w:lang w:eastAsia="ko-KR"/>
        </w:rPr>
        <w:t>s</w:t>
      </w:r>
      <w:r w:rsidR="009D2FB4">
        <w:rPr>
          <w:lang w:eastAsia="ko-KR"/>
        </w:rPr>
        <w:t xml:space="preserve"> across panels </w:t>
      </w:r>
      <w:r w:rsidR="00C421F0">
        <w:rPr>
          <w:lang w:eastAsia="ko-KR"/>
        </w:rPr>
        <w:t xml:space="preserve">can be </w:t>
      </w:r>
      <w:r w:rsidR="004A0281">
        <w:rPr>
          <w:lang w:eastAsia="ko-KR"/>
        </w:rPr>
        <w:t>considered, but within a panel, the need for two different W1 beam groups (for two polarizations) may not be necessary (</w:t>
      </w:r>
      <w:r w:rsidR="0012346F">
        <w:rPr>
          <w:lang w:eastAsia="ko-KR"/>
        </w:rPr>
        <w:t>cf. discussion</w:t>
      </w:r>
      <w:r w:rsidR="004A0281">
        <w:rPr>
          <w:lang w:eastAsia="ko-KR"/>
        </w:rPr>
        <w:t xml:space="preserve"> for single antenna panel)</w:t>
      </w:r>
      <w:r w:rsidR="009D2FB4">
        <w:rPr>
          <w:lang w:eastAsia="ko-KR"/>
        </w:rPr>
        <w:t xml:space="preserve">. </w:t>
      </w:r>
      <w:r w:rsidR="006167AB">
        <w:rPr>
          <w:lang w:eastAsia="ko-KR"/>
        </w:rPr>
        <w:t>Mo</w:t>
      </w:r>
      <w:r w:rsidR="004A0281">
        <w:rPr>
          <w:lang w:eastAsia="ko-KR"/>
        </w:rPr>
        <w:t xml:space="preserve">re detailed discussion about W1 </w:t>
      </w:r>
      <w:r w:rsidR="006167AB">
        <w:rPr>
          <w:lang w:eastAsia="ko-KR"/>
        </w:rPr>
        <w:t xml:space="preserve">for multiple antenna panels </w:t>
      </w:r>
      <w:r w:rsidR="004A0281">
        <w:rPr>
          <w:lang w:eastAsia="ko-KR"/>
        </w:rPr>
        <w:t xml:space="preserve">is provided </w:t>
      </w:r>
      <w:r w:rsidR="00165D56">
        <w:rPr>
          <w:lang w:eastAsia="ko-KR"/>
        </w:rPr>
        <w:t xml:space="preserve">later </w:t>
      </w:r>
      <w:r w:rsidR="009D2FB4">
        <w:rPr>
          <w:lang w:eastAsia="ko-KR"/>
        </w:rPr>
        <w:t xml:space="preserve">in Section </w:t>
      </w:r>
      <w:r w:rsidR="00165D56">
        <w:rPr>
          <w:lang w:eastAsia="ko-KR"/>
        </w:rPr>
        <w:t>4</w:t>
      </w:r>
      <w:r w:rsidR="009D2FB4">
        <w:rPr>
          <w:lang w:eastAsia="ko-KR"/>
        </w:rPr>
        <w:t>.</w:t>
      </w:r>
      <w:r w:rsidR="00F86845">
        <w:rPr>
          <w:lang w:eastAsia="ko-KR"/>
        </w:rPr>
        <w:t xml:space="preserve">   </w:t>
      </w:r>
      <w:r>
        <w:rPr>
          <w:lang w:eastAsia="ko-KR"/>
        </w:rPr>
        <w:t xml:space="preserve">     </w:t>
      </w:r>
    </w:p>
    <w:p w14:paraId="4C64EF73" w14:textId="39BD8169" w:rsidR="005F6EB7" w:rsidRDefault="005F6EB7" w:rsidP="00482333">
      <w:pPr>
        <w:rPr>
          <w:lang w:eastAsia="ko-KR"/>
        </w:rPr>
      </w:pPr>
      <w:r w:rsidRPr="005F6EB7">
        <w:rPr>
          <w:lang w:eastAsia="ko-KR"/>
        </w:rPr>
        <w:t xml:space="preserve">For W2, Alt 1 and Alt 3 </w:t>
      </w:r>
      <w:r>
        <w:rPr>
          <w:lang w:eastAsia="ko-KR"/>
        </w:rPr>
        <w:t xml:space="preserve">respectively </w:t>
      </w:r>
      <w:r w:rsidRPr="005F6EB7">
        <w:rPr>
          <w:lang w:eastAsia="ko-KR"/>
        </w:rPr>
        <w:t xml:space="preserve">are equivalent to </w:t>
      </w:r>
      <w:r w:rsidRPr="005F6EB7">
        <w:rPr>
          <w:i/>
          <w:lang w:eastAsia="ko-KR"/>
        </w:rPr>
        <w:t>Codebook-Config</w:t>
      </w:r>
      <w:r w:rsidRPr="005F6EB7">
        <w:rPr>
          <w:lang w:eastAsia="ko-KR"/>
        </w:rPr>
        <w:t xml:space="preserve"> 1 and </w:t>
      </w:r>
      <w:r w:rsidRPr="005F6EB7">
        <w:rPr>
          <w:i/>
          <w:lang w:eastAsia="ko-KR"/>
        </w:rPr>
        <w:t>Codebook-Config</w:t>
      </w:r>
      <w:r w:rsidRPr="005F6EB7">
        <w:rPr>
          <w:lang w:eastAsia="ko-KR"/>
        </w:rPr>
        <w:t xml:space="preserve"> 2,</w:t>
      </w:r>
      <w:r>
        <w:rPr>
          <w:lang w:eastAsia="ko-KR"/>
        </w:rPr>
        <w:t xml:space="preserve"> </w:t>
      </w:r>
      <w:r w:rsidRPr="005F6EB7">
        <w:rPr>
          <w:lang w:eastAsia="ko-KR"/>
        </w:rPr>
        <w:t>3,</w:t>
      </w:r>
      <w:r>
        <w:rPr>
          <w:lang w:eastAsia="ko-KR"/>
        </w:rPr>
        <w:t xml:space="preserve"> </w:t>
      </w:r>
      <w:r w:rsidRPr="005F6EB7">
        <w:rPr>
          <w:lang w:eastAsia="ko-KR"/>
        </w:rPr>
        <w:t>4 in LTE Rel. 13/14 Class A codebook</w:t>
      </w:r>
      <w:r>
        <w:rPr>
          <w:lang w:eastAsia="ko-KR"/>
        </w:rPr>
        <w:t xml:space="preserve">, </w:t>
      </w:r>
      <w:r w:rsidR="00B03E53">
        <w:rPr>
          <w:lang w:eastAsia="ko-KR"/>
        </w:rPr>
        <w:t xml:space="preserve">and </w:t>
      </w:r>
      <w:r>
        <w:rPr>
          <w:lang w:eastAsia="ko-KR"/>
        </w:rPr>
        <w:t xml:space="preserve">Alt 4 is similar to LTE Rel. 13 Class B codebook. As proposed later in Section 3, in </w:t>
      </w:r>
      <w:r w:rsidR="006167AB">
        <w:rPr>
          <w:lang w:eastAsia="ko-KR"/>
        </w:rPr>
        <w:t>Samsung’s</w:t>
      </w:r>
      <w:r>
        <w:rPr>
          <w:lang w:eastAsia="ko-KR"/>
        </w:rPr>
        <w:t xml:space="preserve"> view, these three alternatives (Alt 1, Alt 3 and Alt 4) should be supported in Type I CSI codebook. Alt 4, </w:t>
      </w:r>
      <w:r w:rsidR="00072AD4">
        <w:rPr>
          <w:lang w:eastAsia="ko-KR"/>
        </w:rPr>
        <w:t>on the other hand</w:t>
      </w:r>
      <w:r>
        <w:rPr>
          <w:lang w:eastAsia="ko-KR"/>
        </w:rPr>
        <w:t xml:space="preserve">, proposes beam combination which is known to increase </w:t>
      </w:r>
      <w:r w:rsidR="00072AD4">
        <w:rPr>
          <w:lang w:eastAsia="ko-KR"/>
        </w:rPr>
        <w:t>W2</w:t>
      </w:r>
      <w:r>
        <w:rPr>
          <w:lang w:eastAsia="ko-KR"/>
        </w:rPr>
        <w:t xml:space="preserve"> payload, hence can’t</w:t>
      </w:r>
      <w:r w:rsidR="00072AD4">
        <w:rPr>
          <w:lang w:eastAsia="ko-KR"/>
        </w:rPr>
        <w:t xml:space="preserve"> guarantee low W2 payload, e.g. </w:t>
      </w:r>
      <w:r w:rsidR="006167AB">
        <w:rPr>
          <w:lang w:eastAsia="ko-KR"/>
        </w:rPr>
        <w:t>~</w:t>
      </w:r>
      <w:r w:rsidR="00072AD4">
        <w:rPr>
          <w:lang w:eastAsia="ko-KR"/>
        </w:rPr>
        <w:t>4 bits</w:t>
      </w:r>
      <w:r w:rsidR="00D36B69">
        <w:rPr>
          <w:lang w:eastAsia="ko-KR"/>
        </w:rPr>
        <w:t xml:space="preserve">.  </w:t>
      </w:r>
    </w:p>
    <w:p w14:paraId="10AE65F8" w14:textId="4BEEF9C2" w:rsidR="00072AD4" w:rsidRDefault="00072AD4" w:rsidP="00C84A39">
      <w:pPr>
        <w:rPr>
          <w:i/>
          <w:lang w:eastAsia="ko-KR"/>
        </w:rPr>
      </w:pPr>
      <w:r w:rsidRPr="00AD6240">
        <w:rPr>
          <w:b/>
          <w:i/>
          <w:lang w:eastAsia="ko-KR"/>
        </w:rPr>
        <w:t>Proposal</w:t>
      </w:r>
      <w:r w:rsidRPr="00AD6240">
        <w:rPr>
          <w:i/>
          <w:lang w:eastAsia="ko-KR"/>
        </w:rPr>
        <w:t xml:space="preserve"> </w:t>
      </w:r>
      <w:r w:rsidR="00396A7B">
        <w:rPr>
          <w:b/>
          <w:i/>
          <w:lang w:eastAsia="ko-KR"/>
        </w:rPr>
        <w:t>2</w:t>
      </w:r>
      <w:r>
        <w:rPr>
          <w:i/>
          <w:lang w:eastAsia="ko-KR"/>
        </w:rPr>
        <w:t xml:space="preserve">: For </w:t>
      </w:r>
      <w:r w:rsidR="009D2FB4">
        <w:rPr>
          <w:i/>
          <w:lang w:eastAsia="ko-KR"/>
        </w:rPr>
        <w:t xml:space="preserve">single panel, </w:t>
      </w:r>
      <w:r>
        <w:rPr>
          <w:i/>
          <w:lang w:eastAsia="ko-KR"/>
        </w:rPr>
        <w:t>s</w:t>
      </w:r>
      <w:r w:rsidRPr="00AD6240">
        <w:rPr>
          <w:i/>
          <w:lang w:eastAsia="ko-KR"/>
        </w:rPr>
        <w:t>upport Alt 3</w:t>
      </w:r>
      <w:r w:rsidR="009D2FB4">
        <w:rPr>
          <w:i/>
          <w:lang w:eastAsia="ko-KR"/>
        </w:rPr>
        <w:t xml:space="preserve"> for W1</w:t>
      </w:r>
      <w:r>
        <w:rPr>
          <w:i/>
          <w:lang w:eastAsia="ko-KR"/>
        </w:rPr>
        <w:t xml:space="preserve">, </w:t>
      </w:r>
      <w:r w:rsidR="009D2FB4">
        <w:rPr>
          <w:i/>
          <w:lang w:eastAsia="ko-KR"/>
        </w:rPr>
        <w:t>and</w:t>
      </w:r>
      <w:r w:rsidRPr="00AD6240">
        <w:rPr>
          <w:i/>
          <w:lang w:eastAsia="ko-KR"/>
        </w:rPr>
        <w:t xml:space="preserve"> </w:t>
      </w:r>
      <w:r>
        <w:rPr>
          <w:i/>
          <w:lang w:eastAsia="ko-KR"/>
        </w:rPr>
        <w:t xml:space="preserve">Alt 1, </w:t>
      </w:r>
      <w:r w:rsidRPr="00AD6240">
        <w:rPr>
          <w:i/>
          <w:lang w:eastAsia="ko-KR"/>
        </w:rPr>
        <w:t>Alt 3</w:t>
      </w:r>
      <w:r>
        <w:rPr>
          <w:i/>
          <w:lang w:eastAsia="ko-KR"/>
        </w:rPr>
        <w:t>, and Alt 4</w:t>
      </w:r>
      <w:r w:rsidR="009D2FB4">
        <w:rPr>
          <w:i/>
          <w:lang w:eastAsia="ko-KR"/>
        </w:rPr>
        <w:t xml:space="preserve"> for W2</w:t>
      </w:r>
      <w:r>
        <w:rPr>
          <w:i/>
          <w:lang w:eastAsia="ko-KR"/>
        </w:rPr>
        <w:t>.</w:t>
      </w:r>
    </w:p>
    <w:p w14:paraId="11231A92" w14:textId="4516B6D6" w:rsidR="003E633B" w:rsidRDefault="00695F0F" w:rsidP="00AD6148">
      <w:pPr>
        <w:pStyle w:val="Heading1"/>
      </w:pPr>
      <w:r>
        <w:t>Type I CSI</w:t>
      </w:r>
      <w:r w:rsidR="00F947D7">
        <w:t xml:space="preserve">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B4F55D9" w14:textId="709988ED" w:rsidR="00A43BAF" w:rsidRDefault="000170C4" w:rsidP="00482333">
      <w:pPr>
        <w:pStyle w:val="maintext"/>
        <w:spacing w:after="120"/>
        <w:ind w:firstLineChars="0" w:firstLine="0"/>
      </w:pPr>
      <w:r>
        <w:t xml:space="preserve">As proposed </w:t>
      </w:r>
      <w:r w:rsidR="00B365E7">
        <w:t>in the companion contribution [4</w:t>
      </w:r>
      <w:r>
        <w:t xml:space="preserve">], the PMI codebook for Type I CSI reporting is a dual-stage codebook: </w:t>
      </w:r>
      <w:r w:rsidRPr="001B3602">
        <w:rPr>
          <w:b/>
        </w:rPr>
        <w:t>W</w:t>
      </w:r>
      <w:r>
        <w:t xml:space="preserve"> = </w:t>
      </w:r>
      <w:r w:rsidRPr="001B3602">
        <w:rPr>
          <w:b/>
        </w:rPr>
        <w:t>W</w:t>
      </w:r>
      <w:r w:rsidRPr="001B3602">
        <w:rPr>
          <w:vertAlign w:val="subscript"/>
        </w:rPr>
        <w:t>1</w:t>
      </w:r>
      <w:r w:rsidRPr="001B3602">
        <w:rPr>
          <w:b/>
        </w:rPr>
        <w:t>W</w:t>
      </w:r>
      <w:r w:rsidRPr="001B3602">
        <w:rPr>
          <w:vertAlign w:val="subscript"/>
        </w:rPr>
        <w:t>2</w:t>
      </w:r>
      <w:r>
        <w:t xml:space="preserve">, where the first stage </w:t>
      </w:r>
      <w:r w:rsidRPr="001B3602">
        <w:rPr>
          <w:b/>
        </w:rPr>
        <w:t>W</w:t>
      </w:r>
      <w:r w:rsidRPr="001B3602">
        <w:rPr>
          <w:vertAlign w:val="subscript"/>
        </w:rPr>
        <w:t>1</w:t>
      </w:r>
      <w:r>
        <w:t xml:space="preserve"> codebook is used to report a </w:t>
      </w:r>
      <w:r w:rsidRPr="000170C4">
        <w:rPr>
          <w:i/>
          <w:u w:val="single"/>
        </w:rPr>
        <w:t>beam group</w:t>
      </w:r>
      <w:r>
        <w:t xml:space="preserve"> using the first PMI (PMI1), and the second stage </w:t>
      </w:r>
      <w:r w:rsidRPr="001B3602">
        <w:rPr>
          <w:b/>
        </w:rPr>
        <w:t>W</w:t>
      </w:r>
      <w:r w:rsidRPr="001B3602">
        <w:rPr>
          <w:vertAlign w:val="subscript"/>
        </w:rPr>
        <w:t>2</w:t>
      </w:r>
      <w:r>
        <w:t xml:space="preserve"> codebook is used to report </w:t>
      </w:r>
      <w:r w:rsidRPr="000170C4">
        <w:rPr>
          <w:i/>
          <w:u w:val="single"/>
        </w:rPr>
        <w:t>beam selection</w:t>
      </w:r>
      <w:r>
        <w:t xml:space="preserve"> </w:t>
      </w:r>
      <w:r w:rsidR="00EB690B">
        <w:t xml:space="preserve">(and co-phase) </w:t>
      </w:r>
      <w:r>
        <w:t>using the second PMI (PMI2)</w:t>
      </w:r>
      <w:r w:rsidR="008A606F">
        <w:t>.</w:t>
      </w:r>
      <w:r w:rsidR="00343D77">
        <w:t xml:space="preserve"> </w:t>
      </w:r>
      <w:r w:rsidR="00670623">
        <w:t>T</w:t>
      </w:r>
      <w:r w:rsidR="00343D77">
        <w:t xml:space="preserve">he detailed design of the </w:t>
      </w:r>
      <w:r w:rsidR="00343D77" w:rsidRPr="00343D77">
        <w:rPr>
          <w:b/>
        </w:rPr>
        <w:t>W</w:t>
      </w:r>
      <w:r w:rsidR="00343D77" w:rsidRPr="00343D77">
        <w:rPr>
          <w:vertAlign w:val="subscript"/>
        </w:rPr>
        <w:t>1</w:t>
      </w:r>
      <w:r w:rsidR="00343D77">
        <w:t xml:space="preserve"> and </w:t>
      </w:r>
      <w:r w:rsidR="00343D77" w:rsidRPr="00343D77">
        <w:rPr>
          <w:b/>
        </w:rPr>
        <w:t>W</w:t>
      </w:r>
      <w:r w:rsidR="00343D77" w:rsidRPr="00343D77">
        <w:rPr>
          <w:vertAlign w:val="subscript"/>
        </w:rPr>
        <w:t>2</w:t>
      </w:r>
      <w:r w:rsidR="00343D77">
        <w:t xml:space="preserve"> codebook</w:t>
      </w:r>
      <w:r w:rsidR="00670623">
        <w:t>s</w:t>
      </w:r>
      <w:r w:rsidR="00343D77">
        <w:t xml:space="preserve"> for Type I CSI</w:t>
      </w:r>
      <w:r w:rsidR="00DA0BC8">
        <w:t xml:space="preserve"> reporting</w:t>
      </w:r>
      <w:r w:rsidR="00343D77">
        <w:t xml:space="preserve"> is provided</w:t>
      </w:r>
      <w:r w:rsidR="00670623">
        <w:t xml:space="preserve"> next</w:t>
      </w:r>
      <w:r w:rsidR="00343D77">
        <w:t>.</w:t>
      </w:r>
    </w:p>
    <w:p w14:paraId="57E4585F" w14:textId="14FD6E58" w:rsidR="00EB690B" w:rsidRPr="00EB690B" w:rsidRDefault="00BA3858" w:rsidP="00482333">
      <w:r>
        <w:t>T</w:t>
      </w:r>
      <w:r w:rsidR="00EB690B">
        <w:t xml:space="preserve">he two components of the </w:t>
      </w:r>
      <w:r w:rsidR="00EB690B" w:rsidRPr="00EB690B">
        <w:rPr>
          <w:b/>
        </w:rPr>
        <w:t>W</w:t>
      </w:r>
      <w:r w:rsidR="00EB690B" w:rsidRPr="00EB690B">
        <w:rPr>
          <w:vertAlign w:val="subscript"/>
        </w:rPr>
        <w:t>1</w:t>
      </w:r>
      <w:r w:rsidR="00EB690B">
        <w:t xml:space="preserve"> codebook are as follows.</w:t>
      </w:r>
      <w:r w:rsidR="00EB690B" w:rsidRPr="00EB690B">
        <w:t xml:space="preserve"> </w:t>
      </w:r>
    </w:p>
    <w:p w14:paraId="2F82128B" w14:textId="4D361F8E" w:rsidR="00A8587F" w:rsidRPr="00EE6B51" w:rsidRDefault="00A8587F" w:rsidP="00C84A39">
      <w:pPr>
        <w:rPr>
          <w:i/>
          <w:u w:val="single"/>
        </w:rPr>
      </w:pPr>
      <w:r w:rsidRPr="00BA3858">
        <w:rPr>
          <w:i/>
          <w:u w:val="single"/>
        </w:rPr>
        <w:t>Basis set</w:t>
      </w:r>
      <w:r>
        <w:rPr>
          <w:i/>
        </w:rPr>
        <w:t xml:space="preserve">: </w:t>
      </w:r>
      <w:r>
        <w:t xml:space="preserve">the basis set is </w:t>
      </w:r>
      <w:r w:rsidR="00B54AD2">
        <w:t xml:space="preserve">either </w:t>
      </w:r>
      <w:r w:rsidRPr="00BA3858">
        <w:rPr>
          <w:i/>
        </w:rPr>
        <w:t>non-orthogonal</w:t>
      </w:r>
      <w:r w:rsidR="00145F59">
        <w:rPr>
          <w:i/>
        </w:rPr>
        <w:t xml:space="preserve"> </w:t>
      </w:r>
      <w:r w:rsidR="00145F59" w:rsidRPr="00145F59">
        <w:t>or</w:t>
      </w:r>
      <w:r w:rsidR="00145F59">
        <w:rPr>
          <w:i/>
        </w:rPr>
        <w:t xml:space="preserve"> orthogonal</w:t>
      </w:r>
      <w:r>
        <w:t xml:space="preserve"> </w:t>
      </w:r>
      <w:r w:rsidR="009E2390">
        <w:t xml:space="preserve">which is </w:t>
      </w:r>
      <w:r w:rsidR="00B54AD2">
        <w:t>parameterized by (</w:t>
      </w:r>
      <w:r w:rsidR="00B54AD2" w:rsidRPr="00B54AD2">
        <w:rPr>
          <w:i/>
        </w:rPr>
        <w:t>p</w:t>
      </w:r>
      <w:r w:rsidR="00B54AD2" w:rsidRPr="00B54AD2">
        <w:rPr>
          <w:vertAlign w:val="subscript"/>
        </w:rPr>
        <w:t>1</w:t>
      </w:r>
      <w:r w:rsidR="00B54AD2">
        <w:t xml:space="preserve">, </w:t>
      </w:r>
      <w:r w:rsidR="00B54AD2" w:rsidRPr="00B54AD2">
        <w:rPr>
          <w:i/>
        </w:rPr>
        <w:t>p</w:t>
      </w:r>
      <w:r w:rsidR="00B54AD2" w:rsidRPr="00B54AD2">
        <w:rPr>
          <w:vertAlign w:val="subscript"/>
        </w:rPr>
        <w:t>2</w:t>
      </w:r>
      <w:r w:rsidR="00B54AD2">
        <w:t xml:space="preserve">) parameters, </w:t>
      </w:r>
      <w:r>
        <w:t>and comprises of (</w:t>
      </w:r>
      <w:r w:rsidRPr="00F52BB2">
        <w:rPr>
          <w:i/>
        </w:rPr>
        <w:t>L</w:t>
      </w:r>
      <w:r w:rsidRPr="00F52BB2">
        <w:rPr>
          <w:vertAlign w:val="subscript"/>
        </w:rPr>
        <w:t>1</w:t>
      </w:r>
      <w:r>
        <w:t xml:space="preserve">, </w:t>
      </w:r>
      <w:r w:rsidRPr="00F52BB2">
        <w:rPr>
          <w:i/>
        </w:rPr>
        <w:t>L</w:t>
      </w:r>
      <w:r w:rsidRPr="00F52BB2">
        <w:rPr>
          <w:vertAlign w:val="subscript"/>
        </w:rPr>
        <w:t>2</w:t>
      </w:r>
      <w:r>
        <w:t xml:space="preserve">) </w:t>
      </w:r>
      <w:r w:rsidR="008F392E">
        <w:t xml:space="preserve">uniformly spaced </w:t>
      </w:r>
      <w:r>
        <w:t>beams in two dimensions, where</w:t>
      </w:r>
    </w:p>
    <w:p w14:paraId="35E50BD3" w14:textId="4536CB5E" w:rsidR="00A8587F" w:rsidRDefault="00A8587F" w:rsidP="00997385">
      <w:pPr>
        <w:pStyle w:val="ListParagraph"/>
        <w:numPr>
          <w:ilvl w:val="0"/>
          <w:numId w:val="6"/>
        </w:numPr>
        <w:ind w:leftChars="0"/>
        <w:contextualSpacing/>
      </w:pPr>
      <w:r>
        <w:t>1D port layouts: (</w:t>
      </w:r>
      <w:r w:rsidRPr="00972179">
        <w:rPr>
          <w:i/>
        </w:rPr>
        <w:t>L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L</w:t>
      </w:r>
      <w:r w:rsidRPr="00972179">
        <w:rPr>
          <w:vertAlign w:val="subscript"/>
        </w:rPr>
        <w:t>2</w:t>
      </w:r>
      <w:r>
        <w:t xml:space="preserve">) = (4, 1) if </w:t>
      </w:r>
      <w:r w:rsidRPr="00972179">
        <w:rPr>
          <w:i/>
        </w:rPr>
        <w:t>N</w:t>
      </w:r>
      <w:r>
        <w:rPr>
          <w:vertAlign w:val="subscript"/>
        </w:rPr>
        <w:t>2</w:t>
      </w:r>
      <w:r>
        <w:t xml:space="preserve"> = 1.</w:t>
      </w:r>
    </w:p>
    <w:p w14:paraId="2F036A88" w14:textId="31EFED63" w:rsidR="00A8587F" w:rsidRDefault="00A8587F" w:rsidP="00997385">
      <w:pPr>
        <w:pStyle w:val="ListParagraph"/>
        <w:numPr>
          <w:ilvl w:val="0"/>
          <w:numId w:val="6"/>
        </w:numPr>
        <w:ind w:leftChars="0"/>
        <w:contextualSpacing/>
      </w:pPr>
      <w:r>
        <w:t>2D port layouts: (</w:t>
      </w:r>
      <w:r w:rsidRPr="00972179">
        <w:rPr>
          <w:i/>
        </w:rPr>
        <w:t>L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L</w:t>
      </w:r>
      <w:r w:rsidRPr="00972179">
        <w:rPr>
          <w:vertAlign w:val="subscript"/>
        </w:rPr>
        <w:t>2</w:t>
      </w:r>
      <w:r>
        <w:t xml:space="preserve">) = (4, 2) if </w:t>
      </w:r>
      <w:r w:rsidRPr="00972179">
        <w:rPr>
          <w:i/>
        </w:rPr>
        <w:t>N</w:t>
      </w:r>
      <w:r w:rsidRPr="00972179">
        <w:rPr>
          <w:vertAlign w:val="subscript"/>
        </w:rPr>
        <w:t>1</w:t>
      </w:r>
      <w:r>
        <w:t xml:space="preserve"> ≥ </w:t>
      </w:r>
      <w:r w:rsidRPr="00972179">
        <w:rPr>
          <w:i/>
        </w:rPr>
        <w:t>N</w:t>
      </w:r>
      <w:r w:rsidRPr="00972179">
        <w:rPr>
          <w:vertAlign w:val="subscript"/>
        </w:rPr>
        <w:t>2</w:t>
      </w:r>
      <w:r>
        <w:t xml:space="preserve"> &gt; 1, and (2, 4) if </w:t>
      </w:r>
      <w:r w:rsidRPr="00972179">
        <w:rPr>
          <w:i/>
        </w:rPr>
        <w:t>N</w:t>
      </w:r>
      <w:r w:rsidRPr="00972179">
        <w:rPr>
          <w:vertAlign w:val="subscript"/>
        </w:rPr>
        <w:t>2</w:t>
      </w:r>
      <w:r>
        <w:t xml:space="preserve"> &gt; </w:t>
      </w:r>
      <w:r w:rsidRPr="00972179">
        <w:rPr>
          <w:i/>
        </w:rPr>
        <w:t>N</w:t>
      </w:r>
      <w:r w:rsidRPr="00972179">
        <w:rPr>
          <w:vertAlign w:val="subscript"/>
        </w:rPr>
        <w:t>1</w:t>
      </w:r>
      <w:r>
        <w:t xml:space="preserve"> &gt; 1.</w:t>
      </w:r>
    </w:p>
    <w:p w14:paraId="0458E3C1" w14:textId="30656540" w:rsidR="00727ABB" w:rsidRDefault="00727ABB" w:rsidP="00997385">
      <w:pPr>
        <w:pStyle w:val="ListParagraph"/>
        <w:numPr>
          <w:ilvl w:val="0"/>
          <w:numId w:val="6"/>
        </w:numPr>
        <w:ind w:leftChars="0"/>
        <w:contextualSpacing/>
      </w:pPr>
      <w:r>
        <w:t>(</w:t>
      </w:r>
      <w:r w:rsidRPr="00972179">
        <w:rPr>
          <w:i/>
        </w:rPr>
        <w:t>p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p</w:t>
      </w:r>
      <w:r w:rsidRPr="00972179">
        <w:rPr>
          <w:vertAlign w:val="subscript"/>
        </w:rPr>
        <w:t>2</w:t>
      </w:r>
      <w:r>
        <w:t>) = (1, 1) for non-orthogonal basis set and (</w:t>
      </w:r>
      <w:r w:rsidRPr="00972179">
        <w:rPr>
          <w:i/>
        </w:rPr>
        <w:t>p</w:t>
      </w:r>
      <w:r w:rsidRPr="00972179">
        <w:rPr>
          <w:vertAlign w:val="subscript"/>
        </w:rPr>
        <w:t>1</w:t>
      </w:r>
      <w:r>
        <w:t xml:space="preserve">, </w:t>
      </w:r>
      <w:r w:rsidRPr="00972179">
        <w:rPr>
          <w:i/>
        </w:rPr>
        <w:t>p</w:t>
      </w:r>
      <w:r w:rsidRPr="00972179">
        <w:rPr>
          <w:vertAlign w:val="subscript"/>
        </w:rPr>
        <w:t>2</w:t>
      </w:r>
      <w:r>
        <w:t>) = (</w:t>
      </w:r>
      <w:r w:rsidRPr="00D15B0E">
        <w:rPr>
          <w:i/>
        </w:rPr>
        <w:t>O</w:t>
      </w:r>
      <w:r w:rsidRPr="00D15B0E">
        <w:rPr>
          <w:vertAlign w:val="subscript"/>
        </w:rPr>
        <w:t>1</w:t>
      </w:r>
      <w:r>
        <w:t xml:space="preserve">, </w:t>
      </w:r>
      <w:r w:rsidRPr="00D15B0E">
        <w:rPr>
          <w:i/>
        </w:rPr>
        <w:t>O</w:t>
      </w:r>
      <w:r w:rsidRPr="00D15B0E">
        <w:rPr>
          <w:vertAlign w:val="subscript"/>
        </w:rPr>
        <w:t>2</w:t>
      </w:r>
      <w:r>
        <w:t>) for orthogonal basis</w:t>
      </w:r>
      <w:r w:rsidR="008F392E">
        <w:t>.</w:t>
      </w:r>
    </w:p>
    <w:p w14:paraId="29E012CF" w14:textId="19A4F710" w:rsidR="0044112D" w:rsidRDefault="00A8587F" w:rsidP="00C84A39">
      <w:pPr>
        <w:pStyle w:val="maintext"/>
        <w:spacing w:after="120"/>
        <w:ind w:firstLineChars="0" w:firstLine="0"/>
      </w:pPr>
      <w:r>
        <w:t xml:space="preserve">An illustration of </w:t>
      </w:r>
      <w:r w:rsidR="00EB690B">
        <w:t>the</w:t>
      </w:r>
      <w:r>
        <w:t xml:space="preserve"> basis set is shown in </w:t>
      </w:r>
      <w:r>
        <w:fldChar w:fldCharType="begin"/>
      </w:r>
      <w:r>
        <w:instrText xml:space="preserve"> REF _Ref468891524 \h </w:instrText>
      </w:r>
      <w:r>
        <w:fldChar w:fldCharType="separate"/>
      </w:r>
      <w:r w:rsidR="00A2146A">
        <w:t xml:space="preserve">Figure </w:t>
      </w:r>
      <w:r w:rsidR="00A2146A">
        <w:rPr>
          <w:noProof/>
        </w:rPr>
        <w:t>1</w:t>
      </w:r>
      <w:r>
        <w:fldChar w:fldCharType="end"/>
      </w:r>
      <w:r w:rsidR="00145F59">
        <w:t>.</w:t>
      </w:r>
      <w:r w:rsidR="001A2B9A" w:rsidRPr="00727ABB">
        <w:t xml:space="preserve"> Note that for rank 1, LTE Rel. 12 4-Tx </w:t>
      </w:r>
      <w:r w:rsidR="00727ABB" w:rsidRPr="00727ABB">
        <w:t xml:space="preserve">codebook </w:t>
      </w:r>
      <w:r w:rsidR="001A2B9A" w:rsidRPr="00727ABB">
        <w:t xml:space="preserve">has orthogonal </w:t>
      </w:r>
      <w:r w:rsidR="00727ABB" w:rsidRPr="00727ABB">
        <w:rPr>
          <w:b/>
        </w:rPr>
        <w:t>W</w:t>
      </w:r>
      <w:r w:rsidR="00727ABB" w:rsidRPr="00727ABB">
        <w:rPr>
          <w:vertAlign w:val="subscript"/>
        </w:rPr>
        <w:t>1</w:t>
      </w:r>
      <w:r w:rsidR="00727ABB" w:rsidRPr="00727ABB">
        <w:t xml:space="preserve"> </w:t>
      </w:r>
      <w:r w:rsidR="001A2B9A" w:rsidRPr="00727ABB">
        <w:t>basis set and Rel. 13</w:t>
      </w:r>
      <w:r w:rsidR="00FF232C">
        <w:t>/14</w:t>
      </w:r>
      <w:r w:rsidR="001A2B9A" w:rsidRPr="00727ABB">
        <w:t xml:space="preserve"> Class A codebook has non-orthogonal </w:t>
      </w:r>
      <w:r w:rsidR="00727ABB" w:rsidRPr="00727ABB">
        <w:rPr>
          <w:b/>
        </w:rPr>
        <w:t>W</w:t>
      </w:r>
      <w:r w:rsidR="00727ABB" w:rsidRPr="00727ABB">
        <w:rPr>
          <w:vertAlign w:val="subscript"/>
        </w:rPr>
        <w:t>1</w:t>
      </w:r>
      <w:r w:rsidR="00727ABB" w:rsidRPr="00727ABB">
        <w:t xml:space="preserve"> </w:t>
      </w:r>
      <w:r w:rsidR="001A2B9A" w:rsidRPr="00727ABB">
        <w:t>basis set.</w:t>
      </w:r>
      <w:r w:rsidR="001332FD">
        <w:t xml:space="preserve"> In general, whether </w:t>
      </w:r>
      <w:r w:rsidR="001332FD" w:rsidRPr="00727ABB">
        <w:rPr>
          <w:b/>
        </w:rPr>
        <w:t>W</w:t>
      </w:r>
      <w:r w:rsidR="001332FD" w:rsidRPr="00727ABB">
        <w:rPr>
          <w:vertAlign w:val="subscript"/>
        </w:rPr>
        <w:t>1</w:t>
      </w:r>
      <w:r w:rsidR="001332FD" w:rsidRPr="00727ABB">
        <w:t xml:space="preserve"> basis set</w:t>
      </w:r>
      <w:r w:rsidR="001332FD">
        <w:t xml:space="preserve"> should be non-orthogonal or orthogonal depends on antenna aperture size and deployment scenarios.</w:t>
      </w:r>
      <w:r w:rsidR="00300C5F">
        <w:t xml:space="preserve"> To cover different antenna aperture sizes and deployment scenarios, it is proposed that both non-orthogonal and orthogonal basis sets are supported for Type I CSI and one of the two basis set types is configured to the UE. </w:t>
      </w:r>
      <w:r w:rsidR="001332FD">
        <w:t xml:space="preserve">  </w:t>
      </w:r>
    </w:p>
    <w:p w14:paraId="1B718671" w14:textId="77777777" w:rsidR="00106C00" w:rsidRDefault="00106C00" w:rsidP="00C84A39">
      <w:pPr>
        <w:pStyle w:val="maintext"/>
        <w:spacing w:after="120"/>
        <w:ind w:firstLineChars="0" w:firstLine="0"/>
        <w:rPr>
          <w:i/>
        </w:rPr>
      </w:pPr>
    </w:p>
    <w:p w14:paraId="4131695F" w14:textId="5FCC2016" w:rsidR="003B7664" w:rsidRDefault="00E04243" w:rsidP="00C84A39">
      <w:pPr>
        <w:keepNext/>
        <w:jc w:val="center"/>
      </w:pPr>
      <w:r>
        <w:object w:dxaOrig="8182" w:dyaOrig="3152" w14:anchorId="34959323">
          <v:shape id="_x0000_i1025" type="#_x0000_t75" style="width:298pt;height:115.85pt" o:ole="">
            <v:imagedata r:id="rId10" o:title=""/>
          </v:shape>
          <o:OLEObject Type="Embed" ProgID="Visio.Drawing.11" ShapeID="_x0000_i1025" DrawAspect="Content" ObjectID="_1551852914" r:id="rId11"/>
        </w:object>
      </w:r>
    </w:p>
    <w:p w14:paraId="1FA431FD" w14:textId="640BAB22" w:rsidR="003B7664" w:rsidRDefault="003B7664" w:rsidP="00C84A39">
      <w:pPr>
        <w:pStyle w:val="Caption"/>
        <w:jc w:val="center"/>
      </w:pPr>
      <w:bookmarkStart w:id="5" w:name="_Ref4688915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2146A">
        <w:rPr>
          <w:noProof/>
        </w:rPr>
        <w:t>1</w:t>
      </w:r>
      <w:r>
        <w:rPr>
          <w:noProof/>
        </w:rPr>
        <w:fldChar w:fldCharType="end"/>
      </w:r>
      <w:bookmarkEnd w:id="5"/>
      <w:r>
        <w:t xml:space="preserve">: </w:t>
      </w:r>
      <w:r w:rsidR="00145F59">
        <w:t>B</w:t>
      </w:r>
      <w:r>
        <w:t>asis set</w:t>
      </w:r>
      <w:r w:rsidR="00145F59">
        <w:t xml:space="preserve"> for Type I CSI reporting</w:t>
      </w:r>
    </w:p>
    <w:p w14:paraId="11F2C177" w14:textId="1571B907" w:rsidR="002860F7" w:rsidRDefault="00A8587F" w:rsidP="00482333">
      <w:pPr>
        <w:pStyle w:val="maintext"/>
        <w:spacing w:after="120"/>
        <w:ind w:firstLineChars="0" w:firstLine="0"/>
      </w:pPr>
      <w:r w:rsidRPr="00BA3858">
        <w:rPr>
          <w:i/>
          <w:u w:val="single"/>
        </w:rPr>
        <w:t>Beam group selection</w:t>
      </w:r>
      <w:r w:rsidR="007615D9">
        <w:rPr>
          <w:i/>
        </w:rPr>
        <w:t xml:space="preserve">: </w:t>
      </w:r>
      <w:r w:rsidR="00946240">
        <w:t>I</w:t>
      </w:r>
      <w:r w:rsidR="009557E7">
        <w:t xml:space="preserve">t has been proposed </w:t>
      </w:r>
      <w:r w:rsidR="00946240" w:rsidRPr="009557E7">
        <w:t>i</w:t>
      </w:r>
      <w:r w:rsidR="00B365E7">
        <w:t>n [5</w:t>
      </w:r>
      <w:r w:rsidR="00946240">
        <w:t xml:space="preserve">] </w:t>
      </w:r>
      <w:r w:rsidR="009557E7">
        <w:t>that the Type I CSI reporting is based on a single beam (</w:t>
      </w:r>
      <w:r w:rsidR="009557E7" w:rsidRPr="009557E7">
        <w:rPr>
          <w:i/>
        </w:rPr>
        <w:t>L</w:t>
      </w:r>
      <w:r w:rsidR="009557E7">
        <w:t xml:space="preserve"> = 1) in a beam group. </w:t>
      </w:r>
      <w:r w:rsidR="001D076A">
        <w:t>While the CSI acquisition based on a single beam may be sufficient for scenarios in which channel spread is narrow, it may be too restrictive in general when channel spread is large.</w:t>
      </w:r>
      <w:r w:rsidR="00A36350">
        <w:t xml:space="preserve"> </w:t>
      </w:r>
      <w:r w:rsidR="00F61BFD">
        <w:t>This restriction may incur performance loss when compared with multiple beam</w:t>
      </w:r>
      <w:r w:rsidR="00B365E7">
        <w:t>s in a beam group as shown in [6</w:t>
      </w:r>
      <w:r w:rsidR="00F61BFD">
        <w:t>].</w:t>
      </w:r>
      <w:r w:rsidR="001D076A">
        <w:t xml:space="preserve"> Also, if there is only one beam in a </w:t>
      </w:r>
      <w:r w:rsidR="001D076A" w:rsidRPr="001D076A">
        <w:rPr>
          <w:b/>
        </w:rPr>
        <w:t>W</w:t>
      </w:r>
      <w:r w:rsidR="001D076A" w:rsidRPr="001D076A">
        <w:rPr>
          <w:vertAlign w:val="subscript"/>
        </w:rPr>
        <w:t>1</w:t>
      </w:r>
      <w:r w:rsidR="001D076A">
        <w:t xml:space="preserve"> beam group, then gNB can’t configure some of the hybrid CSI reporting mechanisms (</w:t>
      </w:r>
      <w:r w:rsidR="00AD5586">
        <w:t xml:space="preserve">for example, LTE </w:t>
      </w:r>
      <w:proofErr w:type="spellStart"/>
      <w:r w:rsidR="00AD5586">
        <w:t>eFD</w:t>
      </w:r>
      <w:proofErr w:type="spellEnd"/>
      <w:r w:rsidR="00AD5586">
        <w:t xml:space="preserve">-MIMO mechanism 1 </w:t>
      </w:r>
      <w:r w:rsidR="00946240">
        <w:t xml:space="preserve">in which the </w:t>
      </w:r>
      <w:r w:rsidR="001D076A">
        <w:t xml:space="preserve">first CSI </w:t>
      </w:r>
      <w:r w:rsidR="00946240">
        <w:t>includes</w:t>
      </w:r>
      <w:r w:rsidR="001D076A">
        <w:t xml:space="preserve"> </w:t>
      </w:r>
      <w:r w:rsidR="001D076A" w:rsidRPr="00946240">
        <w:rPr>
          <w:b/>
        </w:rPr>
        <w:t>W</w:t>
      </w:r>
      <w:r w:rsidR="001D076A" w:rsidRPr="00946240">
        <w:rPr>
          <w:vertAlign w:val="subscript"/>
        </w:rPr>
        <w:t>1</w:t>
      </w:r>
      <w:r w:rsidR="001D076A">
        <w:t xml:space="preserve"> beam group </w:t>
      </w:r>
      <w:r w:rsidR="00946240">
        <w:t xml:space="preserve">derived using Class A codebook </w:t>
      </w:r>
      <w:r w:rsidR="001D076A">
        <w:t xml:space="preserve">and the second CSI </w:t>
      </w:r>
      <w:r w:rsidR="00946240">
        <w:t>includes</w:t>
      </w:r>
      <w:r w:rsidR="001D076A">
        <w:t xml:space="preserve"> PMI/RI/CQI</w:t>
      </w:r>
      <w:r w:rsidR="00946240">
        <w:t xml:space="preserve"> </w:t>
      </w:r>
      <w:r w:rsidR="00946240">
        <w:lastRenderedPageBreak/>
        <w:t>derived using 2, 4, or 8 port Class B codebook</w:t>
      </w:r>
      <w:r w:rsidR="001D076A">
        <w:t>) that we have in LTE. In particular,</w:t>
      </w:r>
      <w:r w:rsidR="00946240">
        <w:t xml:space="preserve"> with a single beam in </w:t>
      </w:r>
      <w:r w:rsidR="00946240" w:rsidRPr="00946240">
        <w:rPr>
          <w:b/>
        </w:rPr>
        <w:t>W</w:t>
      </w:r>
      <w:r w:rsidR="00946240" w:rsidRPr="00946240">
        <w:rPr>
          <w:vertAlign w:val="subscript"/>
        </w:rPr>
        <w:t>1</w:t>
      </w:r>
      <w:r w:rsidR="00946240">
        <w:t xml:space="preserve"> beam group, hybrid CSI with the second CSI derived using 2 port Class B codebook can be configured. The hybrid CSI using 4 and 8 port Class B codebook to derive the second CSI can’t be configured because it requires at least 2 and 4 beams, respectively, in the </w:t>
      </w:r>
      <w:r w:rsidR="00946240" w:rsidRPr="00946240">
        <w:rPr>
          <w:b/>
        </w:rPr>
        <w:t>W</w:t>
      </w:r>
      <w:r w:rsidR="00946240" w:rsidRPr="00946240">
        <w:rPr>
          <w:vertAlign w:val="subscript"/>
        </w:rPr>
        <w:t>1</w:t>
      </w:r>
      <w:r w:rsidR="00946240">
        <w:rPr>
          <w:vertAlign w:val="subscript"/>
        </w:rPr>
        <w:t xml:space="preserve"> </w:t>
      </w:r>
      <w:r w:rsidR="00946240">
        <w:t xml:space="preserve">beam group reported in the first CSI. </w:t>
      </w:r>
    </w:p>
    <w:p w14:paraId="618EDB68" w14:textId="08E63ECA" w:rsidR="009557E7" w:rsidRDefault="007B323A" w:rsidP="00C84A39">
      <w:pPr>
        <w:pStyle w:val="maintext"/>
        <w:spacing w:after="120"/>
        <w:ind w:firstLineChars="0" w:firstLine="0"/>
      </w:pPr>
      <w:r>
        <w:t>In addition to the abovementioned limitation on hybrid CSI acquisition, t</w:t>
      </w:r>
      <w:r w:rsidR="00946240">
        <w:t xml:space="preserve">he single beam in </w:t>
      </w:r>
      <w:r w:rsidR="00946240" w:rsidRPr="00946240">
        <w:rPr>
          <w:b/>
        </w:rPr>
        <w:t>W</w:t>
      </w:r>
      <w:r w:rsidR="00946240" w:rsidRPr="00946240">
        <w:rPr>
          <w:vertAlign w:val="subscript"/>
        </w:rPr>
        <w:t>1</w:t>
      </w:r>
      <w:r w:rsidR="00946240">
        <w:rPr>
          <w:vertAlign w:val="subscript"/>
        </w:rPr>
        <w:t xml:space="preserve"> </w:t>
      </w:r>
      <w:r w:rsidR="00946240">
        <w:t>beam group also limits the use case of pre-coder cycling based semi-open loop transmission</w:t>
      </w:r>
      <w:r w:rsidR="008E7822">
        <w:t xml:space="preserve"> to co-phase cycling only</w:t>
      </w:r>
      <w:r w:rsidR="00930E02">
        <w:t>.</w:t>
      </w:r>
      <w:r w:rsidR="008E7822">
        <w:t xml:space="preserve"> With more than one beam, beams can also </w:t>
      </w:r>
      <w:r w:rsidR="00C128FD">
        <w:t xml:space="preserve">cycle </w:t>
      </w:r>
      <w:r w:rsidR="008E7822">
        <w:t>in addition to co-phase.</w:t>
      </w:r>
      <w:r w:rsidR="00BA5C35">
        <w:t xml:space="preserve"> It is therefore proposed that </w:t>
      </w:r>
      <w:r w:rsidR="00F40F5F">
        <w:t xml:space="preserve">at least </w:t>
      </w:r>
      <w:r w:rsidR="002F1D18">
        <w:t>three</w:t>
      </w:r>
      <w:r w:rsidR="00F40F5F">
        <w:t xml:space="preserve"> </w:t>
      </w:r>
      <w:r w:rsidR="00BA5C35" w:rsidRPr="00BA5C35">
        <w:rPr>
          <w:i/>
        </w:rPr>
        <w:t>L</w:t>
      </w:r>
      <w:r w:rsidR="00BA5C35">
        <w:t xml:space="preserve"> values </w:t>
      </w:r>
      <w:r w:rsidR="00F40F5F">
        <w:t xml:space="preserve">(e.g. 1, 2, and 4) </w:t>
      </w:r>
      <w:r w:rsidR="00BA5C35">
        <w:t xml:space="preserve">are supported for </w:t>
      </w:r>
      <w:r w:rsidR="006370C2" w:rsidRPr="00946240">
        <w:rPr>
          <w:b/>
        </w:rPr>
        <w:t>W</w:t>
      </w:r>
      <w:r w:rsidR="006370C2" w:rsidRPr="00946240">
        <w:rPr>
          <w:vertAlign w:val="subscript"/>
        </w:rPr>
        <w:t>1</w:t>
      </w:r>
      <w:r w:rsidR="006370C2">
        <w:rPr>
          <w:vertAlign w:val="subscript"/>
        </w:rPr>
        <w:t xml:space="preserve"> </w:t>
      </w:r>
      <w:r w:rsidR="00BA5C35">
        <w:t>beam group selection</w:t>
      </w:r>
      <w:r w:rsidR="00A36350">
        <w:t>.</w:t>
      </w:r>
    </w:p>
    <w:p w14:paraId="1B451A12" w14:textId="566DB4B0" w:rsidR="00E47ADC" w:rsidRDefault="00E04243" w:rsidP="00C84A39">
      <w:pPr>
        <w:keepNext/>
        <w:jc w:val="center"/>
      </w:pPr>
      <w:r>
        <w:object w:dxaOrig="12411" w:dyaOrig="6012" w14:anchorId="5922D82F">
          <v:shape id="_x0000_i1026" type="#_x0000_t75" style="width:423.85pt;height:204.1pt" o:ole="">
            <v:imagedata r:id="rId12" o:title=""/>
          </v:shape>
          <o:OLEObject Type="Embed" ProgID="Visio.Drawing.11" ShapeID="_x0000_i1026" DrawAspect="Content" ObjectID="_1551852915" r:id="rId13"/>
        </w:object>
      </w:r>
    </w:p>
    <w:p w14:paraId="4505F4B6" w14:textId="77777777" w:rsidR="00E47ADC" w:rsidRDefault="00E47ADC" w:rsidP="00C84A39">
      <w:pPr>
        <w:pStyle w:val="Caption"/>
        <w:jc w:val="center"/>
      </w:pPr>
      <w:bookmarkStart w:id="6" w:name="_Ref46851472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2146A">
        <w:rPr>
          <w:noProof/>
        </w:rPr>
        <w:t>2</w:t>
      </w:r>
      <w:r>
        <w:rPr>
          <w:noProof/>
        </w:rPr>
        <w:fldChar w:fldCharType="end"/>
      </w:r>
      <w:bookmarkEnd w:id="6"/>
      <w:r>
        <w:t xml:space="preserve">: Fixed beam selection patterns for </w:t>
      </w:r>
      <w:r w:rsidRPr="002F1E60">
        <w:rPr>
          <w:i/>
        </w:rPr>
        <w:t>N</w:t>
      </w:r>
      <w:r w:rsidRPr="002F1E60">
        <w:rPr>
          <w:vertAlign w:val="subscript"/>
        </w:rPr>
        <w:t>1</w:t>
      </w:r>
      <w:r>
        <w:t xml:space="preserve"> ≥ </w:t>
      </w:r>
      <w:r w:rsidRPr="002F1E60">
        <w:rPr>
          <w:i/>
        </w:rPr>
        <w:t>N</w:t>
      </w:r>
      <w:r w:rsidRPr="002F1E60">
        <w:rPr>
          <w:vertAlign w:val="subscript"/>
        </w:rPr>
        <w:t>2</w:t>
      </w:r>
    </w:p>
    <w:p w14:paraId="579DE845" w14:textId="6E8D43BC" w:rsidR="00736EF8" w:rsidRDefault="007843C6" w:rsidP="00C84A39">
      <w:pPr>
        <w:pStyle w:val="maintext"/>
        <w:spacing w:after="120"/>
        <w:ind w:firstLineChars="0" w:firstLine="0"/>
      </w:pPr>
      <w:r>
        <w:t xml:space="preserve">For a given </w:t>
      </w:r>
      <w:r w:rsidRPr="007843C6">
        <w:rPr>
          <w:i/>
        </w:rPr>
        <w:t>L</w:t>
      </w:r>
      <w:r>
        <w:t xml:space="preserve"> value, the beam group selection is based on fixed beam patterns. For </w:t>
      </w:r>
      <w:r w:rsidRPr="0087704B">
        <w:rPr>
          <w:i/>
        </w:rPr>
        <w:t>L</w:t>
      </w:r>
      <w:r>
        <w:t xml:space="preserve"> = 1, there is only one beam pattern (Pattern 0), and for </w:t>
      </w:r>
      <w:r w:rsidRPr="0087704B">
        <w:rPr>
          <w:i/>
        </w:rPr>
        <w:t>L</w:t>
      </w:r>
      <w:r>
        <w:t xml:space="preserve"> = 2 and 4, four </w:t>
      </w:r>
      <w:r w:rsidR="001F2946">
        <w:t xml:space="preserve">example </w:t>
      </w:r>
      <w:r>
        <w:t>fixed beam patterns (Pattern 0 – 3)</w:t>
      </w:r>
      <w:r w:rsidR="001F2946">
        <w:t xml:space="preserve"> are</w:t>
      </w:r>
      <w:r>
        <w:t xml:space="preserve"> shown in </w:t>
      </w:r>
      <w:r>
        <w:fldChar w:fldCharType="begin"/>
      </w:r>
      <w:r>
        <w:instrText xml:space="preserve"> REF _Ref468514723 \h </w:instrText>
      </w:r>
      <w:r>
        <w:fldChar w:fldCharType="separate"/>
      </w:r>
      <w:r w:rsidR="00A2146A">
        <w:t xml:space="preserve">Figure </w:t>
      </w:r>
      <w:r w:rsidR="00A2146A">
        <w:rPr>
          <w:noProof/>
        </w:rPr>
        <w:t>2</w:t>
      </w:r>
      <w:r>
        <w:fldChar w:fldCharType="end"/>
      </w:r>
      <w:r>
        <w:t xml:space="preserve"> for </w:t>
      </w:r>
      <w:r w:rsidRPr="002F1E60">
        <w:rPr>
          <w:i/>
        </w:rPr>
        <w:t>N</w:t>
      </w:r>
      <w:r w:rsidRPr="002F1E60">
        <w:rPr>
          <w:vertAlign w:val="subscript"/>
        </w:rPr>
        <w:t>1</w:t>
      </w:r>
      <w:r>
        <w:t xml:space="preserve"> ≥ </w:t>
      </w:r>
      <w:r w:rsidRPr="002F1E60">
        <w:rPr>
          <w:i/>
        </w:rPr>
        <w:t>N</w:t>
      </w:r>
      <w:r w:rsidRPr="002F1E60">
        <w:rPr>
          <w:vertAlign w:val="subscript"/>
        </w:rPr>
        <w:t>2</w:t>
      </w:r>
      <w:r w:rsidR="00F40F5F">
        <w:t xml:space="preserve"> (analogous to LTE</w:t>
      </w:r>
      <w:r w:rsidR="00C31026">
        <w:t xml:space="preserve"> for </w:t>
      </w:r>
      <w:r w:rsidR="00C31026" w:rsidRPr="00164CB9">
        <w:rPr>
          <w:i/>
        </w:rPr>
        <w:t>L</w:t>
      </w:r>
      <w:r w:rsidR="00C31026">
        <w:t xml:space="preserve"> = 1 and 4</w:t>
      </w:r>
      <w:r w:rsidR="00164CB9">
        <w:t>)</w:t>
      </w:r>
      <w:r>
        <w:t>.</w:t>
      </w:r>
      <w:r w:rsidR="00A1047A">
        <w:t xml:space="preserve"> </w:t>
      </w:r>
    </w:p>
    <w:p w14:paraId="4DDCD9EE" w14:textId="40454639" w:rsidR="00A8587F" w:rsidRDefault="00E421A3" w:rsidP="00C84A39">
      <w:pPr>
        <w:pStyle w:val="maintext"/>
        <w:spacing w:after="120"/>
        <w:ind w:firstLineChars="0" w:firstLine="0"/>
      </w:pPr>
      <w:r>
        <w:t>Note that unlike LTE Class A codebook where a fixed beam pattern is configured</w:t>
      </w:r>
      <w:r w:rsidR="00A1047A">
        <w:t xml:space="preserve"> with a single or four beams</w:t>
      </w:r>
      <w:r>
        <w:t xml:space="preserve">, in the proposed codebook, the UE </w:t>
      </w:r>
      <w:r w:rsidR="0001021F">
        <w:t xml:space="preserve">can also </w:t>
      </w:r>
      <w:r>
        <w:t>report a preferred beam pattern as part of PMI1 if m</w:t>
      </w:r>
      <w:r w:rsidR="00A1047A">
        <w:t xml:space="preserve">ore than </w:t>
      </w:r>
      <w:r w:rsidR="008E549D">
        <w:t xml:space="preserve">one </w:t>
      </w:r>
      <w:r w:rsidR="00A1047A">
        <w:t xml:space="preserve">beam patterns are supported for </w:t>
      </w:r>
      <w:r w:rsidR="00A1047A" w:rsidRPr="00A1047A">
        <w:rPr>
          <w:i/>
        </w:rPr>
        <w:t>L</w:t>
      </w:r>
      <w:r w:rsidR="00A1047A">
        <w:t xml:space="preserve"> = 2 and 4 (</w:t>
      </w:r>
      <w:r w:rsidR="008E549D">
        <w:t xml:space="preserve">e.g. </w:t>
      </w:r>
      <w:r w:rsidR="008E549D">
        <w:fldChar w:fldCharType="begin"/>
      </w:r>
      <w:r w:rsidR="008E549D">
        <w:instrText xml:space="preserve"> REF _Ref468514723 \h </w:instrText>
      </w:r>
      <w:r w:rsidR="008E549D">
        <w:fldChar w:fldCharType="separate"/>
      </w:r>
      <w:r w:rsidR="00A2146A">
        <w:t xml:space="preserve">Figure </w:t>
      </w:r>
      <w:r w:rsidR="00A2146A">
        <w:rPr>
          <w:noProof/>
        </w:rPr>
        <w:t>2</w:t>
      </w:r>
      <w:r w:rsidR="008E549D">
        <w:fldChar w:fldCharType="end"/>
      </w:r>
      <w:r w:rsidR="00A1047A">
        <w:t>)</w:t>
      </w:r>
      <w:r>
        <w:t xml:space="preserve">. For instance, if the UE can report any one of the four beam patterns for </w:t>
      </w:r>
      <w:r w:rsidRPr="00527485">
        <w:rPr>
          <w:i/>
        </w:rPr>
        <w:t>L</w:t>
      </w:r>
      <w:r>
        <w:t xml:space="preserve"> = 2 and 4, then it reports a preferred beam pattern using 2 bits as part of PMI1 reporting.</w:t>
      </w:r>
      <w:r w:rsidR="00B85DF0">
        <w:t xml:space="preserve"> </w:t>
      </w:r>
    </w:p>
    <w:p w14:paraId="65F04D0E" w14:textId="77777777" w:rsidR="00E326F0" w:rsidRPr="007F01D0" w:rsidRDefault="00E326F0" w:rsidP="00C84A39">
      <w:pPr>
        <w:keepNext/>
        <w:jc w:val="center"/>
      </w:pPr>
      <w:r w:rsidRPr="007F01D0">
        <w:object w:dxaOrig="4712" w:dyaOrig="3731" w14:anchorId="68DF9F54">
          <v:shape id="_x0000_i1027" type="#_x0000_t75" style="width:168.4pt;height:132.75pt" o:ole="">
            <v:imagedata r:id="rId14" o:title=""/>
          </v:shape>
          <o:OLEObject Type="Embed" ProgID="Visio.Drawing.11" ShapeID="_x0000_i1027" DrawAspect="Content" ObjectID="_1551852916" r:id="rId15"/>
        </w:object>
      </w:r>
    </w:p>
    <w:p w14:paraId="4EC8EF5F" w14:textId="77777777" w:rsidR="00E326F0" w:rsidRPr="007F01D0" w:rsidRDefault="00E326F0" w:rsidP="00C84A39">
      <w:pPr>
        <w:pStyle w:val="Caption"/>
        <w:jc w:val="center"/>
      </w:pPr>
      <w:bookmarkStart w:id="7" w:name="_Ref469015721"/>
      <w:r w:rsidRPr="007F01D0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2146A">
        <w:rPr>
          <w:noProof/>
        </w:rPr>
        <w:t>3</w:t>
      </w:r>
      <w:r>
        <w:rPr>
          <w:noProof/>
        </w:rPr>
        <w:fldChar w:fldCharType="end"/>
      </w:r>
      <w:bookmarkEnd w:id="7"/>
      <w:r w:rsidRPr="007F01D0">
        <w:t xml:space="preserve">: Examples of orthogonal fixed beam patterns: </w:t>
      </w:r>
      <w:r w:rsidRPr="007F01D0">
        <w:rPr>
          <w:i/>
        </w:rPr>
        <w:t>L</w:t>
      </w:r>
      <w:r w:rsidRPr="007F01D0">
        <w:t xml:space="preserve"> = 2, Pattern 2</w:t>
      </w:r>
    </w:p>
    <w:p w14:paraId="651C30DA" w14:textId="0A6D310D" w:rsidR="00E326F0" w:rsidRDefault="00E326F0" w:rsidP="00C84A39">
      <w:r>
        <w:t xml:space="preserve">For higher layer Type I CSI reporting, </w:t>
      </w:r>
      <w:r w:rsidRPr="007F01D0">
        <w:t>orthogonal fixed beam patterns are considered in which the leading beams of the fixed beam patterns are located at orthogonal positions such as (0, 0), (</w:t>
      </w:r>
      <w:r w:rsidRPr="00E326F0">
        <w:rPr>
          <w:i/>
        </w:rPr>
        <w:t>O</w:t>
      </w:r>
      <w:r w:rsidRPr="00E326F0">
        <w:rPr>
          <w:vertAlign w:val="subscript"/>
        </w:rPr>
        <w:t>1</w:t>
      </w:r>
      <w:r w:rsidRPr="007F01D0">
        <w:t xml:space="preserve">, 0), (0, </w:t>
      </w:r>
      <w:r w:rsidRPr="00E326F0">
        <w:rPr>
          <w:i/>
        </w:rPr>
        <w:t>O</w:t>
      </w:r>
      <w:r w:rsidRPr="00E326F0">
        <w:rPr>
          <w:vertAlign w:val="subscript"/>
        </w:rPr>
        <w:t>2</w:t>
      </w:r>
      <w:r w:rsidRPr="007F01D0">
        <w:t>), (</w:t>
      </w:r>
      <w:r w:rsidRPr="00E326F0">
        <w:rPr>
          <w:i/>
        </w:rPr>
        <w:t>O</w:t>
      </w:r>
      <w:r w:rsidRPr="00E326F0">
        <w:rPr>
          <w:vertAlign w:val="subscript"/>
        </w:rPr>
        <w:t>1</w:t>
      </w:r>
      <w:r w:rsidRPr="007F01D0">
        <w:t xml:space="preserve">, </w:t>
      </w:r>
      <w:r w:rsidRPr="00E326F0">
        <w:rPr>
          <w:i/>
        </w:rPr>
        <w:t>O</w:t>
      </w:r>
      <w:r w:rsidRPr="00E326F0">
        <w:rPr>
          <w:vertAlign w:val="subscript"/>
        </w:rPr>
        <w:t>2</w:t>
      </w:r>
      <w:r w:rsidRPr="007F01D0">
        <w:t xml:space="preserve">), and so on. An illustration of orthogonal fixed beam patterns are shown in </w:t>
      </w:r>
      <w:r w:rsidRPr="007F01D0">
        <w:fldChar w:fldCharType="begin"/>
      </w:r>
      <w:r w:rsidRPr="007F01D0">
        <w:instrText xml:space="preserve"> REF _Ref469015721 \h  \* MERGEFORMAT </w:instrText>
      </w:r>
      <w:r w:rsidRPr="007F01D0">
        <w:fldChar w:fldCharType="separate"/>
      </w:r>
      <w:r w:rsidR="00A2146A" w:rsidRPr="007F01D0">
        <w:t xml:space="preserve">Figure </w:t>
      </w:r>
      <w:r w:rsidR="00A2146A">
        <w:rPr>
          <w:noProof/>
        </w:rPr>
        <w:t>3</w:t>
      </w:r>
      <w:r w:rsidRPr="007F01D0">
        <w:fldChar w:fldCharType="end"/>
      </w:r>
      <w:r w:rsidRPr="007F01D0">
        <w:t xml:space="preserve">. </w:t>
      </w:r>
      <w:r>
        <w:t>Note that</w:t>
      </w:r>
      <w:r w:rsidRPr="007F01D0">
        <w:t xml:space="preserve"> the fixed beam patterns located at orthogonal positions are the same</w:t>
      </w:r>
      <w:r>
        <w:t>.</w:t>
      </w:r>
      <w:r w:rsidR="00865973">
        <w:t xml:space="preserve"> </w:t>
      </w:r>
      <w:r w:rsidRPr="007F01D0">
        <w:t xml:space="preserve">Similar to LTE Class A codebook for higher ranks, the nested property between two ranks is </w:t>
      </w:r>
      <w:r>
        <w:t xml:space="preserve">maintained, i.e., </w:t>
      </w:r>
      <w:r w:rsidRPr="007F01D0">
        <w:t>the f</w:t>
      </w:r>
      <w:r w:rsidR="00081DDE">
        <w:t xml:space="preserve">ixed beam pattern(s) for rank 1 and </w:t>
      </w:r>
      <w:r w:rsidRPr="007F01D0">
        <w:t>2 are the same</w:t>
      </w:r>
      <w:r w:rsidR="00081DDE">
        <w:t xml:space="preserve">, that for rank 3 and 4 are the same, that for rank 5 and </w:t>
      </w:r>
      <w:r w:rsidRPr="007F01D0">
        <w:t xml:space="preserve">6 are the same, and </w:t>
      </w:r>
      <w:r w:rsidR="00081DDE">
        <w:t xml:space="preserve">that for rank 7 and </w:t>
      </w:r>
      <w:r w:rsidR="00930E02">
        <w:t>8 are the same</w:t>
      </w:r>
      <w:r w:rsidRPr="007F01D0">
        <w:t>.</w:t>
      </w:r>
    </w:p>
    <w:p w14:paraId="4F976F1E" w14:textId="05FED3D0" w:rsidR="003773C1" w:rsidRDefault="003773C1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lastRenderedPageBreak/>
        <w:t>Proposal</w:t>
      </w:r>
      <w:r w:rsidRPr="00662B7C">
        <w:rPr>
          <w:b/>
          <w:i/>
        </w:rPr>
        <w:t xml:space="preserve"> </w:t>
      </w:r>
      <w:r w:rsidR="006B75CF">
        <w:rPr>
          <w:b/>
          <w:i/>
        </w:rPr>
        <w:t>3</w:t>
      </w:r>
      <w:r w:rsidRPr="00662B7C">
        <w:rPr>
          <w:i/>
        </w:rPr>
        <w:t>:</w:t>
      </w:r>
      <w:r>
        <w:rPr>
          <w:i/>
        </w:rPr>
        <w:t xml:space="preserve"> The </w:t>
      </w:r>
      <w:r w:rsidRPr="003773C1">
        <w:rPr>
          <w:b/>
          <w:i/>
        </w:rPr>
        <w:t>W</w:t>
      </w:r>
      <w:r w:rsidRPr="003773C1">
        <w:rPr>
          <w:i/>
          <w:vertAlign w:val="subscript"/>
        </w:rPr>
        <w:t>1</w:t>
      </w:r>
      <w:r>
        <w:rPr>
          <w:i/>
        </w:rPr>
        <w:t xml:space="preserve"> codebook for Type I CSI reporting has following components:</w:t>
      </w:r>
    </w:p>
    <w:p w14:paraId="05F38682" w14:textId="1BA0DF92" w:rsidR="00FB0B0C" w:rsidRDefault="003773C1" w:rsidP="00997385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 w:rsidRPr="003773C1">
        <w:rPr>
          <w:i/>
        </w:rPr>
        <w:t xml:space="preserve">Basis </w:t>
      </w:r>
      <w:r w:rsidRPr="00FF232C">
        <w:rPr>
          <w:i/>
        </w:rPr>
        <w:t xml:space="preserve">set: </w:t>
      </w:r>
      <w:r w:rsidR="00FF232C" w:rsidRPr="00FF232C">
        <w:rPr>
          <w:i/>
        </w:rPr>
        <w:t>(L</w:t>
      </w:r>
      <w:r w:rsidR="00FF232C" w:rsidRPr="00FF232C">
        <w:rPr>
          <w:i/>
          <w:vertAlign w:val="subscript"/>
        </w:rPr>
        <w:t>1</w:t>
      </w:r>
      <w:r w:rsidR="00FF232C" w:rsidRPr="00FF232C">
        <w:rPr>
          <w:i/>
        </w:rPr>
        <w:t>, L</w:t>
      </w:r>
      <w:r w:rsidR="00FF232C" w:rsidRPr="00FF232C">
        <w:rPr>
          <w:i/>
          <w:vertAlign w:val="subscript"/>
        </w:rPr>
        <w:t>2</w:t>
      </w:r>
      <w:r w:rsidR="00FF232C" w:rsidRPr="00FF232C">
        <w:rPr>
          <w:i/>
        </w:rPr>
        <w:t>) uniformly spaced</w:t>
      </w:r>
      <w:r w:rsidR="00FF232C">
        <w:rPr>
          <w:i/>
        </w:rPr>
        <w:t xml:space="preserve"> DFT beams</w:t>
      </w:r>
      <w:r w:rsidR="00FB0B0C">
        <w:rPr>
          <w:i/>
        </w:rPr>
        <w:t xml:space="preserve"> </w:t>
      </w:r>
      <w:r w:rsidR="00826380">
        <w:rPr>
          <w:i/>
        </w:rPr>
        <w:t xml:space="preserve">with beam spacing </w:t>
      </w:r>
      <w:r w:rsidR="00826380" w:rsidRPr="00826380">
        <w:rPr>
          <w:i/>
        </w:rPr>
        <w:t>(p</w:t>
      </w:r>
      <w:r w:rsidR="00826380" w:rsidRPr="00826380">
        <w:rPr>
          <w:i/>
          <w:vertAlign w:val="subscript"/>
        </w:rPr>
        <w:t>1</w:t>
      </w:r>
      <w:r w:rsidR="00826380" w:rsidRPr="00826380">
        <w:rPr>
          <w:i/>
        </w:rPr>
        <w:t>, p</w:t>
      </w:r>
      <w:r w:rsidR="00826380" w:rsidRPr="00826380">
        <w:rPr>
          <w:i/>
          <w:vertAlign w:val="subscript"/>
        </w:rPr>
        <w:t>2</w:t>
      </w:r>
      <w:r w:rsidR="00826380" w:rsidRPr="00826380">
        <w:rPr>
          <w:i/>
        </w:rPr>
        <w:t>)</w:t>
      </w:r>
    </w:p>
    <w:p w14:paraId="36707F2F" w14:textId="5736E987" w:rsidR="00FF232C" w:rsidRDefault="00FF232C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 w:rsidRPr="00FF232C">
        <w:rPr>
          <w:i/>
        </w:rPr>
        <w:t>(L</w:t>
      </w:r>
      <w:r w:rsidRPr="00FF232C">
        <w:rPr>
          <w:i/>
          <w:vertAlign w:val="subscript"/>
        </w:rPr>
        <w:t>1</w:t>
      </w:r>
      <w:r w:rsidRPr="00FF232C">
        <w:rPr>
          <w:i/>
        </w:rPr>
        <w:t>, L</w:t>
      </w:r>
      <w:r w:rsidRPr="00FF232C">
        <w:rPr>
          <w:i/>
          <w:vertAlign w:val="subscript"/>
        </w:rPr>
        <w:t>2</w:t>
      </w:r>
      <w:r w:rsidRPr="00FF232C">
        <w:rPr>
          <w:i/>
        </w:rPr>
        <w:t>)</w:t>
      </w:r>
      <w:r>
        <w:rPr>
          <w:i/>
        </w:rPr>
        <w:t xml:space="preserve"> = (4,1) for 1D port layouts and (4,2) or (2,4) for 2D port layouts</w:t>
      </w:r>
    </w:p>
    <w:p w14:paraId="408DB529" w14:textId="72C06368" w:rsidR="00826380" w:rsidRDefault="00826380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 w:rsidRPr="00826380">
        <w:rPr>
          <w:i/>
        </w:rPr>
        <w:t>(p</w:t>
      </w:r>
      <w:r w:rsidRPr="00826380">
        <w:rPr>
          <w:i/>
          <w:vertAlign w:val="subscript"/>
        </w:rPr>
        <w:t>1</w:t>
      </w:r>
      <w:r w:rsidRPr="00826380">
        <w:rPr>
          <w:i/>
        </w:rPr>
        <w:t>, p</w:t>
      </w:r>
      <w:r w:rsidRPr="00826380">
        <w:rPr>
          <w:i/>
          <w:vertAlign w:val="subscript"/>
        </w:rPr>
        <w:t>2</w:t>
      </w:r>
      <w:r w:rsidRPr="00826380">
        <w:rPr>
          <w:i/>
        </w:rPr>
        <w:t>)</w:t>
      </w:r>
      <w:r>
        <w:rPr>
          <w:i/>
        </w:rPr>
        <w:t xml:space="preserve"> = (1,1) for non-orthogonal and (O</w:t>
      </w:r>
      <w:r w:rsidRPr="008E6484">
        <w:rPr>
          <w:i/>
          <w:vertAlign w:val="subscript"/>
        </w:rPr>
        <w:t>1</w:t>
      </w:r>
      <w:r>
        <w:rPr>
          <w:i/>
        </w:rPr>
        <w:t>,O</w:t>
      </w:r>
      <w:r w:rsidRPr="008E6484">
        <w:rPr>
          <w:i/>
          <w:vertAlign w:val="subscript"/>
        </w:rPr>
        <w:t>2</w:t>
      </w:r>
      <w:r>
        <w:rPr>
          <w:i/>
        </w:rPr>
        <w:t>) for orthogonal</w:t>
      </w:r>
    </w:p>
    <w:p w14:paraId="5AC6F1AE" w14:textId="3A6BF241" w:rsidR="003773C1" w:rsidRPr="003773C1" w:rsidRDefault="00FB0B0C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>
        <w:rPr>
          <w:i/>
        </w:rPr>
        <w:t>Different ranks may have different types of basis set</w:t>
      </w:r>
      <w:r w:rsidR="00CF3BB1">
        <w:rPr>
          <w:i/>
        </w:rPr>
        <w:t xml:space="preserve"> </w:t>
      </w:r>
    </w:p>
    <w:p w14:paraId="4928D803" w14:textId="43081021" w:rsidR="00B703E0" w:rsidRPr="00B703E0" w:rsidRDefault="003773C1" w:rsidP="00997385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 w:rsidRPr="003773C1">
        <w:rPr>
          <w:i/>
        </w:rPr>
        <w:t>Beam group selection</w:t>
      </w:r>
      <w:r>
        <w:rPr>
          <w:i/>
        </w:rPr>
        <w:t>:</w:t>
      </w:r>
      <w:r w:rsidR="00B703E0">
        <w:rPr>
          <w:i/>
        </w:rPr>
        <w:t xml:space="preserve"> </w:t>
      </w:r>
      <w:r w:rsidR="007B5031">
        <w:rPr>
          <w:i/>
        </w:rPr>
        <w:t xml:space="preserve">L out of </w:t>
      </w:r>
      <w:r w:rsidR="007B5031" w:rsidRPr="00FF232C">
        <w:rPr>
          <w:i/>
        </w:rPr>
        <w:t>L</w:t>
      </w:r>
      <w:r w:rsidR="007B5031" w:rsidRPr="00FF232C">
        <w:rPr>
          <w:i/>
          <w:vertAlign w:val="subscript"/>
        </w:rPr>
        <w:t>1</w:t>
      </w:r>
      <w:r w:rsidR="007B5031" w:rsidRPr="00FF232C">
        <w:rPr>
          <w:i/>
        </w:rPr>
        <w:t>L</w:t>
      </w:r>
      <w:r w:rsidR="007B5031" w:rsidRPr="00FF232C">
        <w:rPr>
          <w:i/>
          <w:vertAlign w:val="subscript"/>
        </w:rPr>
        <w:t>2</w:t>
      </w:r>
      <w:r w:rsidR="007B5031">
        <w:rPr>
          <w:i/>
          <w:vertAlign w:val="subscript"/>
        </w:rPr>
        <w:t xml:space="preserve"> </w:t>
      </w:r>
      <w:r w:rsidR="007B5031" w:rsidRPr="007B5031">
        <w:rPr>
          <w:i/>
        </w:rPr>
        <w:t xml:space="preserve">beams </w:t>
      </w:r>
      <w:r w:rsidR="007B5031">
        <w:rPr>
          <w:i/>
        </w:rPr>
        <w:t>are selected</w:t>
      </w:r>
      <w:r w:rsidR="00B703E0">
        <w:rPr>
          <w:i/>
        </w:rPr>
        <w:t xml:space="preserve"> based on fixed beam </w:t>
      </w:r>
      <w:r w:rsidR="00B85DF0">
        <w:rPr>
          <w:i/>
        </w:rPr>
        <w:t>patterns</w:t>
      </w:r>
      <w:r w:rsidR="007B5031">
        <w:rPr>
          <w:i/>
        </w:rPr>
        <w:t xml:space="preserve"> (</w:t>
      </w:r>
      <w:r w:rsidR="007B5031" w:rsidRPr="007B5031">
        <w:rPr>
          <w:i/>
        </w:rPr>
        <w:t xml:space="preserve">cf. </w:t>
      </w:r>
      <w:r w:rsidR="007B5031" w:rsidRPr="007B5031">
        <w:rPr>
          <w:i/>
        </w:rPr>
        <w:fldChar w:fldCharType="begin"/>
      </w:r>
      <w:r w:rsidR="007B5031" w:rsidRPr="007B5031">
        <w:rPr>
          <w:i/>
        </w:rPr>
        <w:instrText xml:space="preserve"> REF _Ref468514723 \h  \* MERGEFORMAT </w:instrText>
      </w:r>
      <w:r w:rsidR="007B5031" w:rsidRPr="007B5031">
        <w:rPr>
          <w:i/>
        </w:rPr>
      </w:r>
      <w:r w:rsidR="007B5031" w:rsidRPr="007B5031">
        <w:rPr>
          <w:i/>
        </w:rPr>
        <w:fldChar w:fldCharType="separate"/>
      </w:r>
      <w:r w:rsidR="00A2146A" w:rsidRPr="00A2146A">
        <w:rPr>
          <w:i/>
        </w:rPr>
        <w:t xml:space="preserve">Figure </w:t>
      </w:r>
      <w:r w:rsidR="00A2146A" w:rsidRPr="00A2146A">
        <w:rPr>
          <w:i/>
          <w:noProof/>
        </w:rPr>
        <w:t>2</w:t>
      </w:r>
      <w:r w:rsidR="007B5031" w:rsidRPr="007B5031">
        <w:rPr>
          <w:i/>
        </w:rPr>
        <w:fldChar w:fldCharType="end"/>
      </w:r>
      <w:r w:rsidR="007B5031" w:rsidRPr="007B5031">
        <w:rPr>
          <w:i/>
        </w:rPr>
        <w:t>)</w:t>
      </w:r>
      <w:r w:rsidR="00B703E0" w:rsidRPr="007B5031">
        <w:rPr>
          <w:i/>
        </w:rPr>
        <w:t>.</w:t>
      </w:r>
      <w:r w:rsidR="00B703E0" w:rsidRPr="00B703E0">
        <w:t xml:space="preserve"> </w:t>
      </w:r>
    </w:p>
    <w:p w14:paraId="31EF53D6" w14:textId="3496BBE9" w:rsidR="00C222AC" w:rsidRDefault="00004C0D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>
        <w:rPr>
          <w:i/>
        </w:rPr>
        <w:t xml:space="preserve">At least </w:t>
      </w:r>
      <w:r w:rsidR="00B703E0" w:rsidRPr="00B703E0">
        <w:rPr>
          <w:i/>
        </w:rPr>
        <w:t>L</w:t>
      </w:r>
      <w:r w:rsidR="008B6CC2">
        <w:rPr>
          <w:i/>
        </w:rPr>
        <w:t xml:space="preserve"> </w:t>
      </w:r>
      <w:r w:rsidR="005B1CC5">
        <w:rPr>
          <w:i/>
        </w:rPr>
        <w:t>=</w:t>
      </w:r>
      <w:r w:rsidR="008B6CC2">
        <w:rPr>
          <w:i/>
        </w:rPr>
        <w:t xml:space="preserve"> </w:t>
      </w:r>
      <w:r w:rsidR="005B1CC5">
        <w:rPr>
          <w:i/>
        </w:rPr>
        <w:t>1, 2, and 4</w:t>
      </w:r>
      <w:r w:rsidR="00B703E0" w:rsidRPr="00B703E0">
        <w:rPr>
          <w:i/>
        </w:rPr>
        <w:t xml:space="preserve"> are supported</w:t>
      </w:r>
    </w:p>
    <w:p w14:paraId="0C745615" w14:textId="15B3B3DC" w:rsidR="001D648C" w:rsidRDefault="007B5031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>
        <w:rPr>
          <w:i/>
        </w:rPr>
        <w:t>For</w:t>
      </w:r>
      <w:r w:rsidR="001D648C">
        <w:rPr>
          <w:i/>
        </w:rPr>
        <w:t xml:space="preserve"> L</w:t>
      </w:r>
      <w:r w:rsidR="00004C0D">
        <w:rPr>
          <w:i/>
        </w:rPr>
        <w:t>&gt;1</w:t>
      </w:r>
      <w:r w:rsidR="001D648C">
        <w:rPr>
          <w:i/>
        </w:rPr>
        <w:t xml:space="preserve">, UE reports one of the </w:t>
      </w:r>
      <w:r>
        <w:rPr>
          <w:i/>
        </w:rPr>
        <w:t xml:space="preserve">four fixed </w:t>
      </w:r>
      <w:r w:rsidR="001D648C">
        <w:rPr>
          <w:i/>
        </w:rPr>
        <w:t>beam patterns as part of the first PMI (PMI1).</w:t>
      </w:r>
    </w:p>
    <w:p w14:paraId="6C8E0C5A" w14:textId="670E53C7" w:rsidR="0073202F" w:rsidRPr="007F01D0" w:rsidRDefault="0073202F" w:rsidP="00C84A39">
      <w:pPr>
        <w:pStyle w:val="maintext"/>
        <w:spacing w:after="120"/>
        <w:ind w:firstLineChars="0" w:firstLine="0"/>
      </w:pPr>
      <w:r w:rsidRPr="007F01D0">
        <w:t xml:space="preserve">The </w:t>
      </w:r>
      <w:r w:rsidRPr="0073202F">
        <w:rPr>
          <w:b/>
        </w:rPr>
        <w:t>W</w:t>
      </w:r>
      <w:r w:rsidRPr="0073202F">
        <w:rPr>
          <w:vertAlign w:val="subscript"/>
        </w:rPr>
        <w:t>2</w:t>
      </w:r>
      <w:r w:rsidRPr="007F01D0">
        <w:t xml:space="preserve"> codebook </w:t>
      </w:r>
      <w:r>
        <w:t xml:space="preserve">for Type I CSI </w:t>
      </w:r>
      <w:r w:rsidR="00C83758">
        <w:t xml:space="preserve">reporting </w:t>
      </w:r>
      <w:r>
        <w:t xml:space="preserve">is based on </w:t>
      </w:r>
      <w:r w:rsidRPr="0073202F">
        <w:rPr>
          <w:b/>
          <w:i/>
        </w:rPr>
        <w:t>beam selection</w:t>
      </w:r>
      <w:r w:rsidRPr="007F01D0">
        <w:t xml:space="preserve"> </w:t>
      </w:r>
      <w:r w:rsidR="0070031C">
        <w:t>similar to LTE Class A codebook</w:t>
      </w:r>
      <w:r>
        <w:t>.</w:t>
      </w:r>
      <w:r w:rsidR="0070031C">
        <w:t xml:space="preserve"> For instance, for r</w:t>
      </w:r>
      <w:r w:rsidRPr="007F01D0">
        <w:t>ank 1</w:t>
      </w:r>
      <w:r w:rsidR="00B85DF0">
        <w:t>,</w:t>
      </w:r>
      <w:r w:rsidRPr="007F01D0">
        <w:t xml:space="preserve"> it performs a single beam selection from </w:t>
      </w:r>
      <w:r w:rsidRPr="0070031C">
        <w:rPr>
          <w:i/>
        </w:rPr>
        <w:t>L</w:t>
      </w:r>
      <w:r w:rsidRPr="007F01D0">
        <w:t xml:space="preserve"> beams</w:t>
      </w:r>
      <w:r>
        <w:t xml:space="preserve"> in the reported </w:t>
      </w:r>
      <w:r w:rsidRPr="0070031C">
        <w:rPr>
          <w:b/>
        </w:rPr>
        <w:t>W</w:t>
      </w:r>
      <w:r w:rsidRPr="0070031C">
        <w:rPr>
          <w:vertAlign w:val="subscript"/>
        </w:rPr>
        <w:t>1</w:t>
      </w:r>
      <w:r>
        <w:t xml:space="preserve"> beam group</w:t>
      </w:r>
      <w:r w:rsidRPr="007F01D0">
        <w:t xml:space="preserve">, and a co-phase selection from the </w:t>
      </w:r>
      <w:r>
        <w:t xml:space="preserve">QPSK </w:t>
      </w:r>
      <w:r w:rsidRPr="007F01D0">
        <w:t xml:space="preserve">co-phase alphabet {1, </w:t>
      </w:r>
      <w:r w:rsidRPr="0070031C">
        <w:rPr>
          <w:i/>
        </w:rPr>
        <w:t>j</w:t>
      </w:r>
      <w:r w:rsidRPr="007F01D0">
        <w:t>, -1, -</w:t>
      </w:r>
      <w:r w:rsidRPr="0070031C">
        <w:rPr>
          <w:i/>
        </w:rPr>
        <w:t>j</w:t>
      </w:r>
      <w:r w:rsidRPr="007F01D0">
        <w:t xml:space="preserve">}. </w:t>
      </w:r>
    </w:p>
    <w:p w14:paraId="0E8DB814" w14:textId="5448647A" w:rsidR="00CB1077" w:rsidRDefault="00090A0D" w:rsidP="00C84A3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="00B74DC4" w:rsidRPr="00662B7C">
        <w:rPr>
          <w:b/>
          <w:i/>
        </w:rPr>
        <w:t xml:space="preserve"> </w:t>
      </w:r>
      <w:r w:rsidR="00DB2DEB">
        <w:rPr>
          <w:b/>
          <w:i/>
        </w:rPr>
        <w:t>4</w:t>
      </w:r>
      <w:r w:rsidR="00B74DC4" w:rsidRPr="00662B7C">
        <w:rPr>
          <w:i/>
        </w:rPr>
        <w:t>:</w:t>
      </w:r>
      <w:r w:rsidR="00987431" w:rsidRPr="00987431">
        <w:rPr>
          <w:i/>
        </w:rPr>
        <w:t xml:space="preserve"> </w:t>
      </w:r>
      <w:r w:rsidR="00987431">
        <w:rPr>
          <w:i/>
        </w:rPr>
        <w:t xml:space="preserve">The </w:t>
      </w:r>
      <w:r w:rsidR="00987431" w:rsidRPr="003773C1">
        <w:rPr>
          <w:b/>
          <w:i/>
        </w:rPr>
        <w:t>W</w:t>
      </w:r>
      <w:r w:rsidR="00987431">
        <w:rPr>
          <w:i/>
          <w:vertAlign w:val="subscript"/>
        </w:rPr>
        <w:t>2</w:t>
      </w:r>
      <w:r w:rsidR="00987431">
        <w:rPr>
          <w:i/>
        </w:rPr>
        <w:t xml:space="preserve"> codebook for Type I CSI reporting is based on beam selection from the reported </w:t>
      </w:r>
      <w:r w:rsidR="00987431" w:rsidRPr="00987431">
        <w:rPr>
          <w:b/>
          <w:i/>
        </w:rPr>
        <w:t>W</w:t>
      </w:r>
      <w:r w:rsidR="00987431" w:rsidRPr="00987431">
        <w:rPr>
          <w:i/>
          <w:vertAlign w:val="subscript"/>
        </w:rPr>
        <w:t>1</w:t>
      </w:r>
      <w:r w:rsidR="00987431">
        <w:rPr>
          <w:i/>
        </w:rPr>
        <w:t xml:space="preserve"> beam group and co-phase selection from the QPSK alphabet </w:t>
      </w:r>
      <w:r w:rsidR="00987431" w:rsidRPr="00987431">
        <w:rPr>
          <w:i/>
        </w:rPr>
        <w:t>{1, j, -1, -j}</w:t>
      </w:r>
      <w:r w:rsidR="0070031C">
        <w:rPr>
          <w:i/>
        </w:rPr>
        <w:t xml:space="preserve"> similar to LTE Class A codebook</w:t>
      </w:r>
      <w:r w:rsidR="00987431" w:rsidRPr="00987431">
        <w:rPr>
          <w:i/>
        </w:rPr>
        <w:t>.</w:t>
      </w:r>
    </w:p>
    <w:p w14:paraId="6D274EEC" w14:textId="5C93EA36" w:rsidR="00FD6A96" w:rsidRDefault="00FD6A96" w:rsidP="00C84A39">
      <w:pPr>
        <w:pStyle w:val="maintext"/>
        <w:spacing w:after="120"/>
        <w:ind w:firstLineChars="0" w:firstLine="0"/>
      </w:pPr>
      <w:r>
        <w:t>The proposed Type I CSI codebook can also be used as a port/beam selection codebook for a small number (e.g. 2 and 4) of beam</w:t>
      </w:r>
      <w:r w:rsidR="004615D9">
        <w:t>-</w:t>
      </w:r>
      <w:r>
        <w:t xml:space="preserve">formed ports, similar to LTE Class B codebook. In this case, the </w:t>
      </w:r>
      <w:r w:rsidRPr="00FD6A96">
        <w:rPr>
          <w:b/>
        </w:rPr>
        <w:t>W</w:t>
      </w:r>
      <w:r w:rsidRPr="00FD6A96">
        <w:rPr>
          <w:vertAlign w:val="subscript"/>
        </w:rPr>
        <w:t>1</w:t>
      </w:r>
      <w:r>
        <w:t xml:space="preserve"> component of the proposed codebook is set to identity matrix and </w:t>
      </w:r>
      <w:r w:rsidRPr="00FD6A96">
        <w:rPr>
          <w:b/>
        </w:rPr>
        <w:t>W</w:t>
      </w:r>
      <w:r>
        <w:rPr>
          <w:vertAlign w:val="subscript"/>
        </w:rPr>
        <w:t>2</w:t>
      </w:r>
      <w:r w:rsidRPr="00FD6A96">
        <w:t xml:space="preserve"> co</w:t>
      </w:r>
      <w:r>
        <w:t xml:space="preserve">mponent is used as port/beam selection codebook.   </w:t>
      </w:r>
    </w:p>
    <w:p w14:paraId="4D208EC2" w14:textId="318D13FA" w:rsidR="00FD6A96" w:rsidRPr="00FD6A96" w:rsidRDefault="00FD6A96" w:rsidP="00C84A39">
      <w:pPr>
        <w:pStyle w:val="maintext"/>
        <w:spacing w:after="120"/>
        <w:ind w:firstLineChars="0" w:firstLine="0"/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5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For port/beam selection codebook,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1</w:t>
      </w:r>
      <w:r w:rsidRPr="00FD6A96">
        <w:rPr>
          <w:i/>
        </w:rPr>
        <w:t xml:space="preserve"> component of the proposed codebook is set to identity matrix and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2</w:t>
      </w:r>
      <w:r w:rsidRPr="00FD6A96">
        <w:rPr>
          <w:i/>
        </w:rPr>
        <w:t xml:space="preserve"> component is used as port/beam selection codebook</w:t>
      </w:r>
      <w:r>
        <w:rPr>
          <w:i/>
        </w:rPr>
        <w:t>.</w:t>
      </w:r>
    </w:p>
    <w:p w14:paraId="639E411A" w14:textId="77777777" w:rsidR="00253605" w:rsidRPr="00253605" w:rsidRDefault="00253605" w:rsidP="00253605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25ACD76F" w14:textId="0DC51AD7" w:rsidR="00A842A3" w:rsidRDefault="00A842A3" w:rsidP="002958FD">
      <w:pPr>
        <w:pStyle w:val="Heading1"/>
      </w:pPr>
      <w:bookmarkStart w:id="8" w:name="_Ref446598642"/>
      <w:r>
        <w:t>Extension to multi-panel</w:t>
      </w:r>
    </w:p>
    <w:p w14:paraId="6008BCC7" w14:textId="57A31BFD" w:rsidR="00F86F95" w:rsidRDefault="00F86F95" w:rsidP="00F86F95">
      <w:pPr>
        <w:pStyle w:val="maintext"/>
        <w:keepNext/>
        <w:ind w:firstLineChars="0" w:firstLine="360"/>
        <w:jc w:val="center"/>
      </w:pPr>
      <w:r>
        <w:object w:dxaOrig="6162" w:dyaOrig="3681" w14:anchorId="7140A266">
          <v:shape id="_x0000_i1028" type="#_x0000_t75" style="width:308.05pt;height:184.05pt" o:ole="">
            <v:imagedata r:id="rId16" o:title=""/>
          </v:shape>
          <o:OLEObject Type="Embed" ProgID="Visio.Drawing.11" ShapeID="_x0000_i1028" DrawAspect="Content" ObjectID="_1551852917" r:id="rId17"/>
        </w:object>
      </w:r>
    </w:p>
    <w:p w14:paraId="4A3F0266" w14:textId="77777777" w:rsidR="00F86F95" w:rsidRDefault="00F86F95" w:rsidP="00F86F95">
      <w:pPr>
        <w:pStyle w:val="Caption"/>
        <w:jc w:val="center"/>
      </w:pPr>
      <w:bookmarkStart w:id="9" w:name="_Ref46767160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2146A">
        <w:rPr>
          <w:noProof/>
        </w:rPr>
        <w:t>4</w:t>
      </w:r>
      <w:r>
        <w:rPr>
          <w:noProof/>
        </w:rPr>
        <w:fldChar w:fldCharType="end"/>
      </w:r>
      <w:bookmarkEnd w:id="9"/>
      <w:r>
        <w:t>: An illustration of multiple antenna panels</w:t>
      </w:r>
    </w:p>
    <w:p w14:paraId="6D832496" w14:textId="42C06E17" w:rsidR="00F86F95" w:rsidRDefault="00F86F95" w:rsidP="00F86F95">
      <w:pPr>
        <w:pStyle w:val="maintext"/>
        <w:ind w:firstLineChars="0" w:firstLine="0"/>
        <w:rPr>
          <w:iCs/>
        </w:rPr>
      </w:pPr>
      <w:r>
        <w:rPr>
          <w:iCs/>
        </w:rPr>
        <w:t>The propose</w:t>
      </w:r>
      <w:r w:rsidR="00982FB6">
        <w:rPr>
          <w:iCs/>
        </w:rPr>
        <w:t>d</w:t>
      </w:r>
      <w:r>
        <w:rPr>
          <w:iCs/>
        </w:rPr>
        <w:t xml:space="preserve"> Type I CSI codebook (cf. Section 3) is extendible to a setup in which we have multiple antenna panels where each panel </w:t>
      </w:r>
      <w:r w:rsidR="00982FB6">
        <w:rPr>
          <w:iCs/>
        </w:rPr>
        <w:t>has a dual-polarized antenna port layout</w:t>
      </w:r>
      <w:r>
        <w:rPr>
          <w:iCs/>
        </w:rPr>
        <w:t xml:space="preserve"> with </w:t>
      </w:r>
      <w:r w:rsidRPr="007A46AE">
        <w:rPr>
          <w:i/>
          <w:iCs/>
        </w:rPr>
        <w:t>N</w:t>
      </w:r>
      <w:r w:rsidRPr="007A46AE">
        <w:rPr>
          <w:iCs/>
          <w:vertAlign w:val="subscript"/>
        </w:rPr>
        <w:t>1</w:t>
      </w:r>
      <w:r>
        <w:rPr>
          <w:iCs/>
        </w:rPr>
        <w:t xml:space="preserve"> and </w:t>
      </w:r>
      <w:r w:rsidRPr="007A46AE">
        <w:rPr>
          <w:i/>
          <w:iCs/>
        </w:rPr>
        <w:t>N</w:t>
      </w:r>
      <w:r w:rsidRPr="007A46AE">
        <w:rPr>
          <w:iCs/>
          <w:vertAlign w:val="subscript"/>
        </w:rPr>
        <w:t>2</w:t>
      </w:r>
      <w:r w:rsidRPr="007A46AE">
        <w:rPr>
          <w:iCs/>
        </w:rPr>
        <w:t xml:space="preserve"> ports</w:t>
      </w:r>
      <w:r>
        <w:rPr>
          <w:iCs/>
        </w:rPr>
        <w:t xml:space="preserve"> </w:t>
      </w:r>
      <w:r w:rsidR="00982FB6">
        <w:rPr>
          <w:iCs/>
        </w:rPr>
        <w:t xml:space="preserve">per polarization </w:t>
      </w:r>
      <w:r>
        <w:rPr>
          <w:iCs/>
        </w:rPr>
        <w:t xml:space="preserve">in two dimensions. An illustration is shown in </w:t>
      </w:r>
      <w:r>
        <w:rPr>
          <w:iCs/>
        </w:rPr>
        <w:fldChar w:fldCharType="begin"/>
      </w:r>
      <w:r>
        <w:rPr>
          <w:iCs/>
        </w:rPr>
        <w:instrText xml:space="preserve"> REF _Ref467671608 \h </w:instrText>
      </w:r>
      <w:r>
        <w:rPr>
          <w:iCs/>
        </w:rPr>
      </w:r>
      <w:r>
        <w:rPr>
          <w:iCs/>
        </w:rPr>
        <w:fldChar w:fldCharType="separate"/>
      </w:r>
      <w:r w:rsidR="00A2146A">
        <w:t xml:space="preserve">Figure </w:t>
      </w:r>
      <w:r w:rsidR="00A2146A">
        <w:rPr>
          <w:noProof/>
        </w:rPr>
        <w:t>4</w:t>
      </w:r>
      <w:r>
        <w:rPr>
          <w:iCs/>
        </w:rPr>
        <w:fldChar w:fldCharType="end"/>
      </w:r>
      <w:r>
        <w:rPr>
          <w:iCs/>
        </w:rPr>
        <w:t xml:space="preserve"> in which there are </w:t>
      </w:r>
      <w:r w:rsidRPr="007A46AE">
        <w:rPr>
          <w:i/>
          <w:iCs/>
        </w:rPr>
        <w:t>M</w:t>
      </w:r>
      <w:r>
        <w:rPr>
          <w:iCs/>
        </w:rPr>
        <w:t xml:space="preserve"> antenna panels. </w:t>
      </w:r>
    </w:p>
    <w:p w14:paraId="43930299" w14:textId="167989F4" w:rsidR="00982FB6" w:rsidRDefault="00982FB6" w:rsidP="00982FB6">
      <w:pPr>
        <w:pStyle w:val="maintext"/>
        <w:ind w:firstLineChars="0" w:firstLine="0"/>
      </w:pPr>
      <w:r w:rsidRPr="00982FB6">
        <w:t>The</w:t>
      </w:r>
      <w:r>
        <w:t xml:space="preserve"> </w:t>
      </w:r>
      <w:r w:rsidRPr="00E52E4D">
        <w:rPr>
          <w:b/>
        </w:rPr>
        <w:t>W</w:t>
      </w:r>
      <w:r w:rsidRPr="00E52E4D">
        <w:rPr>
          <w:vertAlign w:val="subscript"/>
        </w:rPr>
        <w:t>1</w:t>
      </w:r>
      <w:r>
        <w:t xml:space="preserve"> codebook for </w:t>
      </w:r>
      <w:r w:rsidRPr="00E52E4D">
        <w:rPr>
          <w:i/>
        </w:rPr>
        <w:t>M</w:t>
      </w:r>
      <w:r>
        <w:t xml:space="preserve"> </w:t>
      </w:r>
      <w:r>
        <w:rPr>
          <w:rFonts w:cs="Times New Roman"/>
        </w:rPr>
        <w:t>≥</w:t>
      </w:r>
      <w:r>
        <w:t xml:space="preserve"> 1 antenna panels has a block diagonal structure with 2</w:t>
      </w:r>
      <w:r w:rsidRPr="00E52E4D">
        <w:rPr>
          <w:i/>
        </w:rPr>
        <w:t>M</w:t>
      </w:r>
      <w:r>
        <w:t xml:space="preserve"> blocks, where the first 2 consecutive blocks starting from the top-left are associated with the two polarizations of the 1</w:t>
      </w:r>
      <w:r w:rsidRPr="00A72215">
        <w:rPr>
          <w:vertAlign w:val="superscript"/>
        </w:rPr>
        <w:t>st</w:t>
      </w:r>
      <w:r>
        <w:t xml:space="preserve"> antenna panel, the next 2 consecutive blocks are associated with the two polarizations of the 2</w:t>
      </w:r>
      <w:r w:rsidRPr="00A72215">
        <w:rPr>
          <w:vertAlign w:val="superscript"/>
        </w:rPr>
        <w:t>nd</w:t>
      </w:r>
      <w:r>
        <w:t xml:space="preserve"> antenna panel, and so on. </w:t>
      </w:r>
      <w:r w:rsidR="00D9099A">
        <w:t>Two</w:t>
      </w:r>
      <w:r>
        <w:t xml:space="preserve"> alternatives</w:t>
      </w:r>
      <w:r w:rsidR="00D9099A">
        <w:t xml:space="preserve"> for </w:t>
      </w:r>
      <w:r w:rsidR="00D9099A" w:rsidRPr="00D9099A">
        <w:rPr>
          <w:b/>
        </w:rPr>
        <w:t>W</w:t>
      </w:r>
      <w:r w:rsidR="00D9099A" w:rsidRPr="00D9099A">
        <w:rPr>
          <w:vertAlign w:val="subscript"/>
        </w:rPr>
        <w:t>1</w:t>
      </w:r>
      <w:r w:rsidR="00D9099A">
        <w:t xml:space="preserve"> </w:t>
      </w:r>
      <w:r w:rsidR="001A36B7">
        <w:t xml:space="preserve">structure </w:t>
      </w:r>
      <w:r w:rsidR="00D9099A">
        <w:t>are as follows</w:t>
      </w:r>
      <w:r>
        <w:t>.</w:t>
      </w:r>
    </w:p>
    <w:p w14:paraId="79D77B6C" w14:textId="11272D22" w:rsidR="00982FB6" w:rsidRDefault="00982FB6" w:rsidP="00997385">
      <w:pPr>
        <w:pStyle w:val="maintext"/>
        <w:numPr>
          <w:ilvl w:val="0"/>
          <w:numId w:val="13"/>
        </w:numPr>
        <w:ind w:firstLineChars="0"/>
      </w:pPr>
      <w:r>
        <w:lastRenderedPageBreak/>
        <w:t xml:space="preserve">Alt </w:t>
      </w:r>
      <w:r w:rsidR="005D405F">
        <w:t xml:space="preserve">0 (common </w:t>
      </w:r>
      <w:r w:rsidR="005D405F" w:rsidRPr="00E52E4D">
        <w:rPr>
          <w:b/>
        </w:rPr>
        <w:t>W</w:t>
      </w:r>
      <w:r w:rsidR="005D405F" w:rsidRPr="00E52E4D">
        <w:rPr>
          <w:vertAlign w:val="subscript"/>
        </w:rPr>
        <w:t>1</w:t>
      </w:r>
      <w:r w:rsidR="005D405F" w:rsidRPr="005D405F">
        <w:t>)</w:t>
      </w:r>
      <w:r w:rsidR="005D405F">
        <w:t>: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</m:mr>
            </m:m>
          </m:e>
        </m:d>
      </m:oMath>
      <w:r w:rsidR="001A1E8C">
        <w:t xml:space="preserve">, </w:t>
      </w:r>
      <w:r w:rsidRPr="00982FB6">
        <w:rPr>
          <w:b/>
          <w:i/>
        </w:rPr>
        <w:t>B</w:t>
      </w:r>
      <w:r w:rsidR="00D9099A">
        <w:t xml:space="preserve"> is</w:t>
      </w:r>
      <w:r>
        <w:t xml:space="preserve"> common for </w:t>
      </w:r>
      <w:r w:rsidR="00D9099A">
        <w:t>all</w:t>
      </w:r>
      <w:r>
        <w:t xml:space="preserve"> panels</w:t>
      </w:r>
      <w:r w:rsidR="001A36B7">
        <w:t xml:space="preserve">, and is reported using the </w:t>
      </w:r>
      <w:r w:rsidR="001A36B7" w:rsidRPr="00D9099A">
        <w:rPr>
          <w:b/>
        </w:rPr>
        <w:t>W</w:t>
      </w:r>
      <w:r w:rsidR="001A36B7" w:rsidRPr="00D9099A">
        <w:rPr>
          <w:vertAlign w:val="subscript"/>
        </w:rPr>
        <w:t>1</w:t>
      </w:r>
      <w:r w:rsidR="001A36B7">
        <w:t xml:space="preserve"> codebook for single panel</w:t>
      </w:r>
      <w:r>
        <w:t>; and</w:t>
      </w:r>
    </w:p>
    <w:p w14:paraId="5AA6E840" w14:textId="38E5042A" w:rsidR="00982FB6" w:rsidRDefault="00982FB6" w:rsidP="00997385">
      <w:pPr>
        <w:pStyle w:val="maintext"/>
        <w:numPr>
          <w:ilvl w:val="0"/>
          <w:numId w:val="13"/>
        </w:numPr>
        <w:ind w:firstLineChars="0"/>
      </w:pPr>
      <w:r>
        <w:t>Alt 1</w:t>
      </w:r>
      <w:r w:rsidR="005D405F">
        <w:t xml:space="preserve"> (per panel </w:t>
      </w:r>
      <w:r w:rsidR="005D405F" w:rsidRPr="00E52E4D">
        <w:rPr>
          <w:b/>
        </w:rPr>
        <w:t>W</w:t>
      </w:r>
      <w:r w:rsidR="005D405F" w:rsidRPr="00E52E4D">
        <w:rPr>
          <w:vertAlign w:val="subscript"/>
        </w:rPr>
        <w:t>1</w:t>
      </w:r>
      <w:r w:rsidR="005D405F" w:rsidRPr="005D405F">
        <w:t>)</w:t>
      </w:r>
      <w:proofErr w:type="gramStart"/>
      <w:r w:rsidR="005D405F">
        <w:t>:</w:t>
      </w:r>
      <w:r>
        <w:t xml:space="preserve"> </w:t>
      </w:r>
      <w:proofErr w:type="gramEnd"/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M-1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M-1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>
        <w:t xml:space="preserve">, </w:t>
      </w:r>
      <w:r w:rsidRPr="00982FB6">
        <w:rPr>
          <w:b/>
          <w:i/>
        </w:rPr>
        <w:t>B</w:t>
      </w:r>
      <w:r w:rsidRPr="0076256B">
        <w:rPr>
          <w:vertAlign w:val="subscript"/>
        </w:rPr>
        <w:t>0</w:t>
      </w:r>
      <w:r w:rsidR="00F70028">
        <w:t>,</w:t>
      </w:r>
      <w:r>
        <w:t xml:space="preserve"> </w:t>
      </w:r>
      <w:r w:rsidRPr="00982FB6">
        <w:rPr>
          <w:b/>
          <w:i/>
        </w:rPr>
        <w:t>B</w:t>
      </w:r>
      <w:r w:rsidRPr="00D34FB2">
        <w:rPr>
          <w:vertAlign w:val="subscript"/>
        </w:rPr>
        <w:t>1</w:t>
      </w:r>
      <w:r w:rsidR="00F70028" w:rsidRPr="00F70028">
        <w:t>,…,</w:t>
      </w:r>
      <w:r w:rsidR="00F70028" w:rsidRPr="00F70028">
        <w:rPr>
          <w:b/>
          <w:i/>
        </w:rPr>
        <w:t xml:space="preserve"> </w:t>
      </w:r>
      <w:r w:rsidR="00F70028" w:rsidRPr="00982FB6">
        <w:rPr>
          <w:b/>
          <w:i/>
        </w:rPr>
        <w:t>B</w:t>
      </w:r>
      <w:r w:rsidR="00F70028" w:rsidRPr="00F70028">
        <w:rPr>
          <w:i/>
          <w:vertAlign w:val="subscript"/>
        </w:rPr>
        <w:t>M</w:t>
      </w:r>
      <w:r w:rsidR="00F70028">
        <w:rPr>
          <w:vertAlign w:val="subscript"/>
        </w:rPr>
        <w:t>-1</w:t>
      </w:r>
      <w:r w:rsidR="00F70028" w:rsidRPr="00F70028">
        <w:t xml:space="preserve"> </w:t>
      </w:r>
      <w:r w:rsidR="005D405F">
        <w:t xml:space="preserve">form </w:t>
      </w:r>
      <w:r w:rsidR="00D9099A" w:rsidRPr="00D9099A">
        <w:rPr>
          <w:b/>
        </w:rPr>
        <w:t>W</w:t>
      </w:r>
      <w:r w:rsidR="00D9099A" w:rsidRPr="00D9099A">
        <w:rPr>
          <w:vertAlign w:val="subscript"/>
        </w:rPr>
        <w:t>1</w:t>
      </w:r>
      <w:r w:rsidR="00D9099A">
        <w:t xml:space="preserve"> for panels</w:t>
      </w:r>
      <w:r>
        <w:t xml:space="preserve"> 0</w:t>
      </w:r>
      <w:r w:rsidR="00F70028">
        <w:t>,</w:t>
      </w:r>
      <w:r>
        <w:t xml:space="preserve"> 1,</w:t>
      </w:r>
      <w:r w:rsidR="00F70028">
        <w:t xml:space="preserve"> …, </w:t>
      </w:r>
      <w:r w:rsidR="00F70028" w:rsidRPr="00F70028">
        <w:rPr>
          <w:i/>
        </w:rPr>
        <w:t>M</w:t>
      </w:r>
      <w:r w:rsidR="00F70028">
        <w:t>-1,</w:t>
      </w:r>
      <w:r>
        <w:t xml:space="preserve"> respectively</w:t>
      </w:r>
      <w:r w:rsidR="001A36B7">
        <w:t xml:space="preserve">, and are reported using the </w:t>
      </w:r>
      <w:r w:rsidR="001A36B7" w:rsidRPr="00D9099A">
        <w:rPr>
          <w:b/>
        </w:rPr>
        <w:t>W</w:t>
      </w:r>
      <w:r w:rsidR="001A36B7" w:rsidRPr="00D9099A">
        <w:rPr>
          <w:vertAlign w:val="subscript"/>
        </w:rPr>
        <w:t>1</w:t>
      </w:r>
      <w:r w:rsidR="001A36B7">
        <w:t xml:space="preserve"> codebook for single panel</w:t>
      </w:r>
      <w:r>
        <w:t>.</w:t>
      </w:r>
    </w:p>
    <w:p w14:paraId="5248144F" w14:textId="56D3FD1C" w:rsidR="00A2146A" w:rsidRPr="009F4935" w:rsidRDefault="00A2146A" w:rsidP="00A2146A">
      <w:pPr>
        <w:spacing w:after="60"/>
        <w:rPr>
          <w:rFonts w:cs="Batang"/>
          <w:b/>
          <w:i/>
          <w:u w:val="single"/>
          <w:lang w:eastAsia="ko-KR"/>
        </w:rPr>
      </w:pPr>
      <w:r w:rsidRPr="00A2146A">
        <w:rPr>
          <w:rFonts w:cs="Batang"/>
          <w:lang w:eastAsia="ko-KR"/>
        </w:rPr>
        <w:t>The</w:t>
      </w:r>
      <w:r w:rsidRPr="009F4935">
        <w:rPr>
          <w:rFonts w:cs="Batang"/>
          <w:lang w:eastAsia="ko-KR"/>
        </w:rPr>
        <w:t xml:space="preserve"> </w:t>
      </w:r>
      <w:r w:rsidRPr="009F4935">
        <w:rPr>
          <w:rFonts w:cs="Batang"/>
          <w:b/>
          <w:lang w:eastAsia="ko-KR"/>
        </w:rPr>
        <w:t>W</w:t>
      </w:r>
      <w:r w:rsidRPr="009F4935">
        <w:rPr>
          <w:rFonts w:cs="Batang"/>
          <w:vertAlign w:val="subscript"/>
          <w:lang w:eastAsia="ko-KR"/>
        </w:rPr>
        <w:t>2</w:t>
      </w:r>
      <w:r w:rsidRPr="009F4935">
        <w:rPr>
          <w:rFonts w:cs="Batang"/>
          <w:lang w:eastAsia="ko-KR"/>
        </w:rPr>
        <w:t xml:space="preserve"> </w:t>
      </w:r>
      <w:r w:rsidR="001A36B7">
        <w:rPr>
          <w:rFonts w:cs="Batang"/>
          <w:lang w:eastAsia="ko-KR"/>
        </w:rPr>
        <w:t>structure</w:t>
      </w:r>
      <w:r w:rsidRPr="009F4935">
        <w:rPr>
          <w:rFonts w:cs="Batang"/>
          <w:lang w:eastAsia="ko-KR"/>
        </w:rPr>
        <w:t xml:space="preserve"> </w:t>
      </w:r>
      <w:r>
        <w:t xml:space="preserve">for </w:t>
      </w:r>
      <w:r w:rsidRPr="00E52E4D">
        <w:rPr>
          <w:i/>
        </w:rPr>
        <w:t>M</w:t>
      </w:r>
      <w:r>
        <w:t xml:space="preserve"> ≥ 1 antenna panels is</w:t>
      </w:r>
      <w:r w:rsidRPr="009F4935">
        <w:rPr>
          <w:rFonts w:cs="Batang"/>
          <w:lang w:eastAsia="ko-KR"/>
        </w:rPr>
        <w:t xml:space="preserve"> according one of the following</w:t>
      </w:r>
      <w:r>
        <w:rPr>
          <w:rFonts w:cs="Batang"/>
          <w:lang w:eastAsia="ko-KR"/>
        </w:rPr>
        <w:t xml:space="preserve"> two</w:t>
      </w:r>
      <w:r w:rsidRPr="009F4935">
        <w:rPr>
          <w:rFonts w:cs="Batang"/>
          <w:lang w:eastAsia="ko-KR"/>
        </w:rPr>
        <w:t xml:space="preserve"> alternatives:</w:t>
      </w:r>
    </w:p>
    <w:p w14:paraId="323FF5F7" w14:textId="4FD80F75" w:rsidR="00A2146A" w:rsidRPr="009F4935" w:rsidRDefault="00A2146A" w:rsidP="00997385">
      <w:pPr>
        <w:numPr>
          <w:ilvl w:val="0"/>
          <w:numId w:val="14"/>
        </w:numPr>
        <w:spacing w:after="60"/>
        <w:rPr>
          <w:rFonts w:cs="Batang"/>
          <w:lang w:eastAsia="ko-KR"/>
        </w:rPr>
      </w:pPr>
      <w:r>
        <w:rPr>
          <w:rFonts w:cs="Batang"/>
          <w:iCs/>
          <w:lang w:eastAsia="ko-KR"/>
        </w:rPr>
        <w:t>Alt 0</w:t>
      </w:r>
      <w:r w:rsidR="005D405F">
        <w:rPr>
          <w:rFonts w:cs="Batang"/>
          <w:iCs/>
          <w:lang w:eastAsia="ko-KR"/>
        </w:rPr>
        <w:t xml:space="preserve"> (common intra-panel </w:t>
      </w:r>
      <w:r w:rsidR="005D405F" w:rsidRPr="005D405F">
        <w:rPr>
          <w:rFonts w:cs="Batang"/>
          <w:b/>
          <w:iCs/>
          <w:lang w:eastAsia="ko-KR"/>
        </w:rPr>
        <w:t>W</w:t>
      </w:r>
      <w:r w:rsidR="005D405F" w:rsidRPr="005D405F">
        <w:rPr>
          <w:rFonts w:cs="Batang"/>
          <w:iCs/>
          <w:vertAlign w:val="subscript"/>
          <w:lang w:eastAsia="ko-KR"/>
        </w:rPr>
        <w:t>2</w:t>
      </w:r>
      <w:r w:rsidR="005D405F">
        <w:rPr>
          <w:rFonts w:cs="Batang"/>
          <w:iCs/>
          <w:lang w:eastAsia="ko-KR"/>
        </w:rPr>
        <w:t>)</w:t>
      </w:r>
      <w:proofErr w:type="gramStart"/>
      <w:r>
        <w:rPr>
          <w:rFonts w:cs="Batang"/>
          <w:iCs/>
          <w:lang w:eastAsia="ko-KR"/>
        </w:rPr>
        <w:t xml:space="preserve">: </w:t>
      </w:r>
      <w:proofErr w:type="gramEnd"/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=kron(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  <m:r>
          <w:rPr>
            <w:rFonts w:ascii="Cambria Math" w:hAnsi="Cambria Math" w:cs="Batang"/>
            <w:lang w:eastAsia="ko-KR"/>
          </w:rPr>
          <m:t>,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  <m:r>
          <w:rPr>
            <w:rFonts w:ascii="Cambria Math" w:hAnsi="Cambria Math" w:cs="Batang"/>
            <w:lang w:eastAsia="ko-KR"/>
          </w:rPr>
          <m:t>)</m:t>
        </m:r>
      </m:oMath>
      <w:r w:rsidRPr="009F4935">
        <w:rPr>
          <w:rFonts w:cs="Batang"/>
          <w:i/>
          <w:iCs/>
          <w:lang w:eastAsia="ko-KR"/>
        </w:rPr>
        <w:t xml:space="preserve">, </w:t>
      </w:r>
      <w:r w:rsidRPr="009F4935">
        <w:rPr>
          <w:rFonts w:cs="Batang"/>
          <w:iCs/>
          <w:lang w:eastAsia="ko-KR"/>
        </w:rPr>
        <w:t>where</w:t>
      </w:r>
      <w:r w:rsidRPr="009F4935">
        <w:rPr>
          <w:rFonts w:cs="Batang"/>
          <w:i/>
          <w:iCs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</m:oMath>
      <w:r w:rsidRPr="009F4935">
        <w:rPr>
          <w:rFonts w:cs="Batang"/>
          <w:i/>
          <w:iCs/>
          <w:lang w:eastAsia="ko-KR"/>
        </w:rPr>
        <w:t xml:space="preserve"> </w:t>
      </w:r>
      <w:r w:rsidRPr="009F4935">
        <w:rPr>
          <w:rFonts w:cs="Batang"/>
          <w:iCs/>
          <w:lang w:eastAsia="ko-KR"/>
        </w:rPr>
        <w:t xml:space="preserve">is </w:t>
      </w:r>
      <w:r w:rsidR="002A1258">
        <w:rPr>
          <w:rFonts w:cs="Batang"/>
          <w:iCs/>
          <w:lang w:eastAsia="ko-KR"/>
        </w:rPr>
        <w:t xml:space="preserve">an </w:t>
      </w:r>
      <w:r w:rsidRPr="009F4935">
        <w:rPr>
          <w:rFonts w:cs="Batang"/>
          <w:iCs/>
          <w:lang w:eastAsia="ko-KR"/>
        </w:rPr>
        <w:t xml:space="preserve">intra-panel </w:t>
      </w:r>
      <w:r w:rsidR="005D405F" w:rsidRPr="00E52E4D">
        <w:rPr>
          <w:b/>
        </w:rPr>
        <w:t>W</w:t>
      </w:r>
      <w:r w:rsidR="005D405F">
        <w:rPr>
          <w:vertAlign w:val="subscript"/>
        </w:rPr>
        <w:t>2</w:t>
      </w:r>
      <w:r w:rsidR="005D405F" w:rsidRPr="005D405F">
        <w:t xml:space="preserve"> </w:t>
      </w:r>
      <w:r w:rsidR="002A1258">
        <w:t>vector</w:t>
      </w:r>
      <w:r w:rsidR="00523BAD">
        <w:t xml:space="preserve"> (size 2</w:t>
      </w:r>
      <w:r w:rsidR="00523BAD" w:rsidRPr="00523BAD">
        <w:rPr>
          <w:i/>
        </w:rPr>
        <w:t>L</w:t>
      </w:r>
      <w:r w:rsidR="00523BAD">
        <w:t xml:space="preserve"> × 1)</w:t>
      </w:r>
      <w:r w:rsidR="002A1258">
        <w:t xml:space="preserve">, </w:t>
      </w:r>
      <w:r w:rsidR="005D405F" w:rsidRPr="005D405F">
        <w:t>common for all panels</w:t>
      </w:r>
      <w:r w:rsidRPr="009F4935">
        <w:rPr>
          <w:rFonts w:cs="Batang"/>
          <w:iCs/>
          <w:lang w:eastAsia="ko-KR"/>
        </w:rPr>
        <w:t>, and</w:t>
      </w:r>
      <w:r w:rsidRPr="009F4935">
        <w:rPr>
          <w:rFonts w:cs="Batang"/>
          <w:i/>
          <w:iCs/>
          <w:lang w:eastAsia="ko-KR"/>
        </w:rPr>
        <w:t xml:space="preserve">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</m:oMath>
      <w:r w:rsidRPr="009F4935">
        <w:rPr>
          <w:rFonts w:cs="Batang"/>
          <w:i/>
          <w:iCs/>
          <w:lang w:eastAsia="ko-KR"/>
        </w:rPr>
        <w:t xml:space="preserve"> </w:t>
      </w:r>
      <w:r w:rsidRPr="009F4935">
        <w:rPr>
          <w:rFonts w:cs="Batang"/>
          <w:iCs/>
          <w:lang w:eastAsia="ko-KR"/>
        </w:rPr>
        <w:t xml:space="preserve">is </w:t>
      </w:r>
      <w:r w:rsidR="002A1258">
        <w:rPr>
          <w:rFonts w:cs="Batang"/>
          <w:iCs/>
          <w:lang w:eastAsia="ko-KR"/>
        </w:rPr>
        <w:t xml:space="preserve">an </w:t>
      </w:r>
      <w:r w:rsidRPr="009F4935">
        <w:rPr>
          <w:rFonts w:cs="Batang"/>
          <w:iCs/>
          <w:lang w:eastAsia="ko-KR"/>
        </w:rPr>
        <w:t xml:space="preserve">inter-panel </w:t>
      </w:r>
      <w:r w:rsidR="00F04F43">
        <w:rPr>
          <w:rFonts w:cs="Batang"/>
          <w:iCs/>
          <w:lang w:eastAsia="ko-KR"/>
        </w:rPr>
        <w:t>phase</w:t>
      </w:r>
      <w:r w:rsidR="002A1258">
        <w:rPr>
          <w:rFonts w:cs="Batang"/>
          <w:iCs/>
          <w:lang w:eastAsia="ko-KR"/>
        </w:rPr>
        <w:t xml:space="preserve"> vector</w:t>
      </w:r>
      <w:r w:rsidR="00523BAD">
        <w:rPr>
          <w:rFonts w:cs="Batang"/>
          <w:iCs/>
          <w:lang w:eastAsia="ko-KR"/>
        </w:rPr>
        <w:t xml:space="preserve"> (</w:t>
      </w:r>
      <w:r w:rsidR="00523BAD">
        <w:t xml:space="preserve">size </w:t>
      </w:r>
      <w:r w:rsidR="00523BAD">
        <w:rPr>
          <w:i/>
        </w:rPr>
        <w:t>M</w:t>
      </w:r>
      <w:r w:rsidR="00523BAD">
        <w:t xml:space="preserve"> × 1)</w:t>
      </w:r>
      <w:r w:rsidR="005D405F">
        <w:rPr>
          <w:rFonts w:cs="Batang"/>
          <w:iCs/>
          <w:lang w:eastAsia="ko-KR"/>
        </w:rPr>
        <w:t>,</w:t>
      </w:r>
      <w:r w:rsidRPr="009F4935">
        <w:rPr>
          <w:rFonts w:cs="Batang"/>
          <w:iCs/>
          <w:lang w:eastAsia="ko-KR"/>
        </w:rPr>
        <w:t xml:space="preserve"> where </w:t>
      </w:r>
      <m:oMath>
        <m:r>
          <w:rPr>
            <w:rFonts w:ascii="Cambria Math" w:hAnsi="Cambria Math" w:cs="Batang"/>
            <w:lang w:eastAsia="ko-KR"/>
          </w:rPr>
          <m:t>kron(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  <m:r>
          <w:rPr>
            <w:rFonts w:ascii="Cambria Math" w:hAnsi="Cambria Math" w:cs="Batang"/>
            <w:lang w:eastAsia="ko-KR"/>
          </w:rPr>
          <m:t>,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  <m:r>
          <w:rPr>
            <w:rFonts w:ascii="Cambria Math" w:hAnsi="Cambria Math" w:cs="Batang"/>
            <w:lang w:eastAsia="ko-KR"/>
          </w:rPr>
          <m:t>)</m:t>
        </m:r>
      </m:oMath>
      <w:r w:rsidRPr="009F4935">
        <w:rPr>
          <w:rFonts w:cs="Batang"/>
          <w:iCs/>
          <w:lang w:eastAsia="ko-KR"/>
        </w:rPr>
        <w:t xml:space="preserve"> </w:t>
      </w:r>
      <w:r w:rsidR="005D405F">
        <w:rPr>
          <w:rFonts w:cs="Batang"/>
          <w:iCs/>
          <w:lang w:eastAsia="ko-KR"/>
        </w:rPr>
        <w:t>denotes</w:t>
      </w:r>
      <w:r w:rsidRPr="009F4935">
        <w:rPr>
          <w:rFonts w:cs="Batang"/>
          <w:iCs/>
          <w:lang w:eastAsia="ko-KR"/>
        </w:rPr>
        <w:t xml:space="preserve"> the Kronecker product of</w:t>
      </w:r>
      <m:oMath>
        <m:r>
          <w:rPr>
            <w:rFonts w:ascii="Cambria Math" w:hAnsi="Cambria Math" w:cs="Batang"/>
            <w:lang w:eastAsia="ko-KR"/>
          </w:rPr>
          <m:t xml:space="preserve"> 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  <m:r>
          <w:rPr>
            <w:rFonts w:ascii="Cambria Math" w:hAnsi="Cambria Math" w:cs="Batang"/>
            <w:lang w:eastAsia="ko-KR"/>
          </w:rPr>
          <m:t xml:space="preserve"> </m:t>
        </m:r>
        <m:r>
          <m:rPr>
            <m:sty m:val="p"/>
          </m:rPr>
          <w:rPr>
            <w:rFonts w:ascii="Cambria Math" w:hAnsi="Cambria Math" w:cs="Batang"/>
            <w:lang w:eastAsia="ko-KR"/>
          </w:rPr>
          <m:t xml:space="preserve">and 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</m:oMath>
      <w:r w:rsidRPr="009F4935">
        <w:rPr>
          <w:rFonts w:cs="Batang"/>
          <w:iCs/>
          <w:lang w:eastAsia="ko-KR"/>
        </w:rPr>
        <w:t>.</w:t>
      </w:r>
    </w:p>
    <w:p w14:paraId="5ACBC159" w14:textId="5750E0D5" w:rsidR="00A2146A" w:rsidRPr="009F4935" w:rsidRDefault="00A2146A" w:rsidP="00997385">
      <w:pPr>
        <w:numPr>
          <w:ilvl w:val="0"/>
          <w:numId w:val="14"/>
        </w:numPr>
        <w:spacing w:after="60"/>
        <w:rPr>
          <w:rFonts w:cs="Batang"/>
          <w:i/>
          <w:lang w:eastAsia="ko-KR"/>
        </w:rPr>
      </w:pPr>
      <w:r>
        <w:rPr>
          <w:rFonts w:cs="Batang"/>
          <w:iCs/>
          <w:lang w:eastAsia="ko-KR"/>
        </w:rPr>
        <w:t>Alt 1</w:t>
      </w:r>
      <w:r w:rsidR="005D405F">
        <w:rPr>
          <w:rFonts w:cs="Batang"/>
          <w:iCs/>
          <w:lang w:eastAsia="ko-KR"/>
        </w:rPr>
        <w:t xml:space="preserve"> (per panel </w:t>
      </w:r>
      <w:r w:rsidR="005D405F" w:rsidRPr="00E52E4D">
        <w:rPr>
          <w:b/>
        </w:rPr>
        <w:t>W</w:t>
      </w:r>
      <w:r w:rsidR="005D405F">
        <w:rPr>
          <w:vertAlign w:val="subscript"/>
        </w:rPr>
        <w:t>2</w:t>
      </w:r>
      <w:r w:rsidR="005D405F" w:rsidRPr="005D405F">
        <w:t>)</w:t>
      </w:r>
      <w:r>
        <w:rPr>
          <w:rFonts w:cs="Batang"/>
          <w:iCs/>
          <w:lang w:eastAsia="ko-KR"/>
        </w:rPr>
        <w:t xml:space="preserve">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0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r>
                        <w:rPr>
                          <w:rFonts w:ascii="Cambria Math" w:hAnsi="Cambria Math" w:cs="Batang"/>
                          <w:lang w:eastAsia="ko-KR"/>
                        </w:rPr>
                        <m:t>⋯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M-1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  <m:r>
          <w:rPr>
            <w:rFonts w:ascii="Cambria Math" w:hAnsi="Cambria Math" w:cs="Batang"/>
            <w:lang w:eastAsia="ko-KR"/>
          </w:rPr>
          <m:t>,</m:t>
        </m:r>
      </m:oMath>
      <w:r w:rsidRPr="009F4935">
        <w:rPr>
          <w:rFonts w:cs="Batang"/>
          <w:i/>
          <w:iCs/>
          <w:lang w:eastAsia="ko-KR"/>
        </w:rPr>
        <w:t xml:space="preserve"> </w:t>
      </w:r>
      <w:proofErr w:type="gramStart"/>
      <w:r w:rsidRPr="009F4935">
        <w:rPr>
          <w:rFonts w:cs="Batang"/>
          <w:iCs/>
          <w:lang w:eastAsia="ko-KR"/>
        </w:rPr>
        <w:t>where</w:t>
      </w:r>
      <w:r w:rsidRPr="009F4935">
        <w:rPr>
          <w:rFonts w:cs="Batang"/>
          <w:i/>
          <w:iCs/>
          <w:lang w:eastAsia="ko-KR"/>
        </w:rPr>
        <w:t xml:space="preserve"> </w:t>
      </w:r>
      <w:proofErr w:type="gramEnd"/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0</m:t>
            </m:r>
          </m:sub>
        </m:sSub>
      </m:oMath>
      <w:r w:rsidR="00A173FC">
        <w:rPr>
          <w:rFonts w:cs="Batang"/>
          <w:iCs/>
          <w:lang w:eastAsia="ko-KR"/>
        </w:rPr>
        <w:t>,</w:t>
      </w:r>
      <w:r w:rsidRPr="009F4935">
        <w:rPr>
          <w:rFonts w:cs="Batang"/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1</m:t>
            </m:r>
          </m:sub>
        </m:sSub>
        <m:r>
          <w:rPr>
            <w:rFonts w:ascii="Cambria Math" w:hAnsi="Cambria Math" w:cs="Batang"/>
            <w:lang w:eastAsia="ko-KR"/>
          </w:rPr>
          <m:t>,</m:t>
        </m:r>
      </m:oMath>
      <w:r w:rsidR="00A173FC">
        <w:rPr>
          <w:rFonts w:cs="Batang"/>
          <w:i/>
          <w:iCs/>
          <w:lang w:eastAsia="ko-KR"/>
        </w:rPr>
        <w:t>…</w:t>
      </w:r>
      <w:r w:rsidRPr="009F4935">
        <w:rPr>
          <w:rFonts w:cs="Batang"/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M-1</m:t>
            </m:r>
          </m:sub>
        </m:sSub>
        <m:r>
          <w:rPr>
            <w:rFonts w:ascii="Cambria Math" w:hAnsi="Cambria Math" w:cs="Batang"/>
            <w:lang w:eastAsia="ko-KR"/>
          </w:rPr>
          <m:t xml:space="preserve"> </m:t>
        </m:r>
      </m:oMath>
      <w:r w:rsidRPr="009F4935">
        <w:rPr>
          <w:rFonts w:cs="Batang"/>
          <w:iCs/>
          <w:lang w:eastAsia="ko-KR"/>
        </w:rPr>
        <w:t xml:space="preserve">are </w:t>
      </w:r>
      <w:r w:rsidR="005D405F" w:rsidRPr="00E52E4D">
        <w:rPr>
          <w:b/>
        </w:rPr>
        <w:t>W</w:t>
      </w:r>
      <w:r w:rsidR="005D405F">
        <w:rPr>
          <w:vertAlign w:val="subscript"/>
        </w:rPr>
        <w:t>2</w:t>
      </w:r>
      <w:r w:rsidR="005D405F">
        <w:rPr>
          <w:rFonts w:cs="Batang"/>
          <w:iCs/>
          <w:lang w:eastAsia="ko-KR"/>
        </w:rPr>
        <w:t xml:space="preserve"> for </w:t>
      </w:r>
      <w:r w:rsidR="00A173FC" w:rsidRPr="00A173FC">
        <w:rPr>
          <w:rFonts w:cs="Batang"/>
          <w:i/>
          <w:iCs/>
          <w:lang w:eastAsia="ko-KR"/>
        </w:rPr>
        <w:t>M</w:t>
      </w:r>
      <w:r w:rsidR="005D405F">
        <w:rPr>
          <w:rFonts w:cs="Batang"/>
          <w:iCs/>
          <w:lang w:eastAsia="ko-KR"/>
        </w:rPr>
        <w:t xml:space="preserve"> panels</w:t>
      </w:r>
      <w:r w:rsidRPr="009F4935">
        <w:rPr>
          <w:rFonts w:cs="Batang"/>
          <w:iCs/>
          <w:lang w:eastAsia="ko-KR"/>
        </w:rPr>
        <w:t>.</w:t>
      </w:r>
      <w:r w:rsidR="00F823B0">
        <w:rPr>
          <w:rFonts w:cs="Batang"/>
          <w:iCs/>
          <w:lang w:eastAsia="ko-KR"/>
        </w:rPr>
        <w:t xml:space="preserve"> Note that inter-panel phase is included </w:t>
      </w:r>
      <w:proofErr w:type="gramStart"/>
      <w:r w:rsidR="00F823B0">
        <w:rPr>
          <w:rFonts w:cs="Batang"/>
          <w:iCs/>
          <w:lang w:eastAsia="ko-KR"/>
        </w:rPr>
        <w:t xml:space="preserve">in </w:t>
      </w:r>
      <w:proofErr w:type="gramEnd"/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0</m:t>
            </m:r>
          </m:sub>
        </m:sSub>
      </m:oMath>
      <w:r w:rsidR="00523BAD">
        <w:rPr>
          <w:rFonts w:cs="Batang"/>
          <w:iCs/>
          <w:lang w:eastAsia="ko-KR"/>
        </w:rPr>
        <w:t>,</w:t>
      </w:r>
      <w:r w:rsidR="00523BAD" w:rsidRPr="009F4935">
        <w:rPr>
          <w:rFonts w:cs="Batang"/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1</m:t>
            </m:r>
          </m:sub>
        </m:sSub>
        <m:r>
          <w:rPr>
            <w:rFonts w:ascii="Cambria Math" w:hAnsi="Cambria Math" w:cs="Batang"/>
            <w:lang w:eastAsia="ko-KR"/>
          </w:rPr>
          <m:t>,</m:t>
        </m:r>
      </m:oMath>
      <w:r w:rsidR="00523BAD">
        <w:rPr>
          <w:rFonts w:cs="Batang"/>
          <w:i/>
          <w:iCs/>
          <w:lang w:eastAsia="ko-KR"/>
        </w:rPr>
        <w:t>…</w:t>
      </w:r>
      <w:r w:rsidR="00523BAD" w:rsidRPr="009F4935">
        <w:rPr>
          <w:rFonts w:cs="Batang"/>
          <w:i/>
          <w:iCs/>
          <w:lang w:eastAsia="ko-KR"/>
        </w:rPr>
        <w:t xml:space="preserve">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M-1</m:t>
            </m:r>
          </m:sub>
        </m:sSub>
      </m:oMath>
      <w:r w:rsidR="00F823B0">
        <w:rPr>
          <w:rFonts w:cs="Batang"/>
          <w:i/>
          <w:iCs/>
          <w:lang w:eastAsia="ko-KR"/>
        </w:rPr>
        <w:t>.</w:t>
      </w:r>
    </w:p>
    <w:p w14:paraId="2ED6F30C" w14:textId="77B44E94" w:rsidR="00F86F95" w:rsidRDefault="00C40C75" w:rsidP="00F86F95">
      <w:pPr>
        <w:rPr>
          <w:lang w:eastAsia="ko-KR"/>
        </w:rPr>
      </w:pPr>
      <w:r>
        <w:rPr>
          <w:lang w:eastAsia="ko-KR"/>
        </w:rPr>
        <w:t>A</w:t>
      </w:r>
      <w:r w:rsidR="009146C3">
        <w:rPr>
          <w:lang w:eastAsia="ko-KR"/>
        </w:rPr>
        <w:t xml:space="preserve"> </w:t>
      </w:r>
      <w:r w:rsidR="009146C3" w:rsidRPr="009146C3">
        <w:rPr>
          <w:lang w:eastAsia="ko-KR"/>
        </w:rPr>
        <w:t xml:space="preserve">separate codebook (e.g. </w:t>
      </w:r>
      <w:r w:rsidR="009146C3" w:rsidRPr="009146C3">
        <w:rPr>
          <w:b/>
          <w:lang w:eastAsia="ko-KR"/>
        </w:rPr>
        <w:t>W</w:t>
      </w:r>
      <w:r w:rsidR="009146C3" w:rsidRPr="009146C3">
        <w:rPr>
          <w:vertAlign w:val="subscript"/>
          <w:lang w:eastAsia="ko-KR"/>
        </w:rPr>
        <w:t>3</w:t>
      </w:r>
      <w:r w:rsidR="009146C3" w:rsidRPr="009146C3">
        <w:rPr>
          <w:lang w:eastAsia="ko-KR"/>
        </w:rPr>
        <w:t xml:space="preserve">) </w:t>
      </w:r>
      <w:r w:rsidR="009146C3">
        <w:rPr>
          <w:lang w:eastAsia="ko-KR"/>
        </w:rPr>
        <w:t xml:space="preserve">to report inter-panel phase </w:t>
      </w:r>
      <w:r>
        <w:rPr>
          <w:lang w:eastAsia="ko-KR"/>
        </w:rPr>
        <w:t>can be considered if use cases and performance benefits can be found</w:t>
      </w:r>
      <w:r w:rsidR="009146C3">
        <w:rPr>
          <w:lang w:eastAsia="ko-KR"/>
        </w:rPr>
        <w:t>.</w:t>
      </w:r>
      <w:r>
        <w:rPr>
          <w:lang w:eastAsia="ko-KR"/>
        </w:rPr>
        <w:t xml:space="preserve"> Otherwise, it is a reported using </w:t>
      </w:r>
      <w:r w:rsidRPr="00C40C75">
        <w:rPr>
          <w:b/>
          <w:lang w:eastAsia="ko-KR"/>
        </w:rPr>
        <w:t>W</w:t>
      </w:r>
      <w:r w:rsidRPr="00C40C75">
        <w:rPr>
          <w:vertAlign w:val="subscript"/>
          <w:lang w:eastAsia="ko-KR"/>
        </w:rPr>
        <w:t>1</w:t>
      </w:r>
      <w:r>
        <w:rPr>
          <w:lang w:eastAsia="ko-KR"/>
        </w:rPr>
        <w:t xml:space="preserve"> or </w:t>
      </w:r>
      <w:r w:rsidRPr="00C40C75">
        <w:rPr>
          <w:b/>
          <w:lang w:eastAsia="ko-KR"/>
        </w:rPr>
        <w:t>W</w:t>
      </w:r>
      <w:r w:rsidRPr="00C40C75">
        <w:rPr>
          <w:vertAlign w:val="subscript"/>
          <w:lang w:eastAsia="ko-KR"/>
        </w:rPr>
        <w:t>2</w:t>
      </w:r>
      <w:r>
        <w:rPr>
          <w:lang w:eastAsia="ko-KR"/>
        </w:rPr>
        <w:t xml:space="preserve"> codebook depending on whether it’s reporting is WB or SB, respectively. </w:t>
      </w:r>
      <w:r w:rsidR="009146C3">
        <w:rPr>
          <w:lang w:eastAsia="ko-KR"/>
        </w:rPr>
        <w:t xml:space="preserve"> </w:t>
      </w:r>
      <w:r w:rsidR="009146C3" w:rsidRPr="009146C3">
        <w:rPr>
          <w:lang w:eastAsia="ko-KR"/>
        </w:rPr>
        <w:t xml:space="preserve"> </w:t>
      </w:r>
    </w:p>
    <w:p w14:paraId="5C7F660F" w14:textId="76BA3846" w:rsidR="00052B51" w:rsidRPr="009146C3" w:rsidRDefault="00052B51" w:rsidP="00F86F95">
      <w:pPr>
        <w:rPr>
          <w:i/>
        </w:rPr>
      </w:pPr>
      <w:r w:rsidRPr="009146C3">
        <w:rPr>
          <w:b/>
          <w:i/>
        </w:rPr>
        <w:t>Proposal 6</w:t>
      </w:r>
      <w:r w:rsidRPr="009146C3">
        <w:rPr>
          <w:i/>
        </w:rPr>
        <w:t xml:space="preserve">: </w:t>
      </w:r>
      <w:r w:rsidR="00A73988" w:rsidRPr="009146C3">
        <w:rPr>
          <w:i/>
        </w:rPr>
        <w:t xml:space="preserve">Type I CSI reporting for M ≥ 1 </w:t>
      </w:r>
      <w:r w:rsidRPr="009146C3">
        <w:rPr>
          <w:i/>
        </w:rPr>
        <w:t>antenna panels</w:t>
      </w:r>
      <w:r w:rsidR="00A73988" w:rsidRPr="009146C3">
        <w:rPr>
          <w:i/>
        </w:rPr>
        <w:t xml:space="preserve"> is based on the </w:t>
      </w:r>
      <w:r w:rsidR="001A36B7" w:rsidRPr="009146C3">
        <w:rPr>
          <w:i/>
        </w:rPr>
        <w:t>extension of the</w:t>
      </w:r>
      <w:r w:rsidRPr="009146C3">
        <w:rPr>
          <w:i/>
        </w:rPr>
        <w:t xml:space="preserve"> dual-stage codebook </w:t>
      </w:r>
      <w:r w:rsidR="001A36B7" w:rsidRPr="009146C3">
        <w:rPr>
          <w:i/>
        </w:rPr>
        <w:t>for single panel</w:t>
      </w:r>
      <w:r w:rsidR="00A73988" w:rsidRPr="009146C3">
        <w:rPr>
          <w:i/>
        </w:rPr>
        <w:t>, where</w:t>
      </w:r>
    </w:p>
    <w:p w14:paraId="41A7C936" w14:textId="00061E8D" w:rsidR="00A73988" w:rsidRPr="009146C3" w:rsidRDefault="00A73988" w:rsidP="00997385">
      <w:pPr>
        <w:pStyle w:val="ListParagraph"/>
        <w:numPr>
          <w:ilvl w:val="0"/>
          <w:numId w:val="15"/>
        </w:numPr>
        <w:ind w:leftChars="0"/>
        <w:rPr>
          <w:i/>
          <w:lang w:eastAsia="ko-KR"/>
        </w:rPr>
      </w:pPr>
      <w:r w:rsidRPr="009146C3">
        <w:rPr>
          <w:b/>
          <w:i/>
          <w:lang w:eastAsia="ko-KR"/>
        </w:rPr>
        <w:t>W</w:t>
      </w:r>
      <w:r w:rsidRPr="009146C3">
        <w:rPr>
          <w:i/>
          <w:vertAlign w:val="subscript"/>
          <w:lang w:eastAsia="ko-KR"/>
        </w:rPr>
        <w:t>1</w:t>
      </w:r>
      <w:r w:rsidRPr="009146C3">
        <w:rPr>
          <w:i/>
          <w:lang w:eastAsia="ko-KR"/>
        </w:rPr>
        <w:t xml:space="preserve"> </w:t>
      </w:r>
      <w:r w:rsidR="001A36B7" w:rsidRPr="009146C3">
        <w:rPr>
          <w:i/>
          <w:lang w:eastAsia="ko-KR"/>
        </w:rPr>
        <w:t>structure</w:t>
      </w:r>
      <w:r w:rsidRPr="009146C3">
        <w:rPr>
          <w:i/>
          <w:lang w:eastAsia="ko-KR"/>
        </w:rPr>
        <w:t xml:space="preserve"> is according to one of the following alternatives</w:t>
      </w:r>
    </w:p>
    <w:p w14:paraId="530C2B36" w14:textId="5F9C5012" w:rsidR="00A73988" w:rsidRPr="009146C3" w:rsidRDefault="00A73988" w:rsidP="00997385">
      <w:pPr>
        <w:pStyle w:val="maintext"/>
        <w:numPr>
          <w:ilvl w:val="1"/>
          <w:numId w:val="15"/>
        </w:numPr>
        <w:ind w:firstLineChars="0"/>
        <w:rPr>
          <w:i/>
        </w:rPr>
      </w:pPr>
      <w:r w:rsidRPr="009146C3">
        <w:rPr>
          <w:i/>
        </w:rPr>
        <w:t xml:space="preserve">Alt 0 (common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1</w:t>
      </w:r>
      <w:r w:rsidRPr="009146C3">
        <w:rPr>
          <w:i/>
        </w:rPr>
        <w:t xml:space="preserve">):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</w:rPr>
          <m:t>,</m:t>
        </m:r>
      </m:oMath>
      <w:r w:rsidR="001A36B7" w:rsidRPr="009146C3">
        <w:rPr>
          <w:i/>
        </w:rPr>
        <w:t xml:space="preserve"> </w:t>
      </w:r>
    </w:p>
    <w:p w14:paraId="14E2A66A" w14:textId="2D63999B" w:rsidR="00A73988" w:rsidRPr="009146C3" w:rsidRDefault="00A73988" w:rsidP="00997385">
      <w:pPr>
        <w:pStyle w:val="maintext"/>
        <w:numPr>
          <w:ilvl w:val="1"/>
          <w:numId w:val="15"/>
        </w:numPr>
        <w:ind w:firstLineChars="0"/>
        <w:rPr>
          <w:i/>
        </w:rPr>
      </w:pPr>
      <w:r w:rsidRPr="009146C3">
        <w:rPr>
          <w:i/>
        </w:rPr>
        <w:t xml:space="preserve">Alt 1 (per panel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1</w:t>
      </w:r>
      <w:r w:rsidRPr="009146C3">
        <w:rPr>
          <w:i/>
        </w:rPr>
        <w:t xml:space="preserve">):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M-1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M-1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</w:rPr>
          <m:t>;</m:t>
        </m:r>
      </m:oMath>
      <w:r w:rsidRPr="009146C3">
        <w:rPr>
          <w:i/>
        </w:rPr>
        <w:t xml:space="preserve"> and</w:t>
      </w:r>
    </w:p>
    <w:p w14:paraId="01F13E2A" w14:textId="559A5B95" w:rsidR="00A73988" w:rsidRPr="009146C3" w:rsidRDefault="00A73988" w:rsidP="00997385">
      <w:pPr>
        <w:pStyle w:val="ListParagraph"/>
        <w:numPr>
          <w:ilvl w:val="0"/>
          <w:numId w:val="15"/>
        </w:numPr>
        <w:ind w:leftChars="0"/>
        <w:rPr>
          <w:i/>
          <w:lang w:eastAsia="ko-KR"/>
        </w:rPr>
      </w:pPr>
      <w:r w:rsidRPr="009146C3">
        <w:rPr>
          <w:b/>
          <w:i/>
          <w:lang w:eastAsia="ko-KR"/>
        </w:rPr>
        <w:t>W</w:t>
      </w:r>
      <w:r w:rsidRPr="009146C3">
        <w:rPr>
          <w:i/>
          <w:vertAlign w:val="subscript"/>
          <w:lang w:eastAsia="ko-KR"/>
        </w:rPr>
        <w:t>2</w:t>
      </w:r>
      <w:r w:rsidRPr="009146C3">
        <w:rPr>
          <w:i/>
          <w:lang w:eastAsia="ko-KR"/>
        </w:rPr>
        <w:t xml:space="preserve"> </w:t>
      </w:r>
      <w:r w:rsidR="001A36B7" w:rsidRPr="009146C3">
        <w:rPr>
          <w:i/>
          <w:lang w:eastAsia="ko-KR"/>
        </w:rPr>
        <w:t>structure</w:t>
      </w:r>
      <w:r w:rsidRPr="009146C3">
        <w:rPr>
          <w:i/>
          <w:lang w:eastAsia="ko-KR"/>
        </w:rPr>
        <w:t xml:space="preserve"> is according to one of the following alternatives</w:t>
      </w:r>
    </w:p>
    <w:p w14:paraId="42012BBD" w14:textId="07ABF54F" w:rsidR="00A73988" w:rsidRPr="009146C3" w:rsidRDefault="00A73988" w:rsidP="00997385">
      <w:pPr>
        <w:numPr>
          <w:ilvl w:val="1"/>
          <w:numId w:val="15"/>
        </w:numPr>
        <w:spacing w:after="60"/>
        <w:rPr>
          <w:rFonts w:cs="Batang"/>
          <w:i/>
          <w:lang w:eastAsia="ko-KR"/>
        </w:rPr>
      </w:pPr>
      <w:r w:rsidRPr="009146C3">
        <w:rPr>
          <w:rFonts w:cs="Batang"/>
          <w:i/>
          <w:iCs/>
          <w:lang w:eastAsia="ko-KR"/>
        </w:rPr>
        <w:t xml:space="preserve">Alt 0 (common intra-panel </w:t>
      </w:r>
      <w:r w:rsidRPr="009146C3">
        <w:rPr>
          <w:rFonts w:cs="Batang"/>
          <w:b/>
          <w:i/>
          <w:iCs/>
          <w:lang w:eastAsia="ko-KR"/>
        </w:rPr>
        <w:t>W</w:t>
      </w:r>
      <w:r w:rsidRPr="009146C3">
        <w:rPr>
          <w:rFonts w:cs="Batang"/>
          <w:i/>
          <w:iCs/>
          <w:vertAlign w:val="subscript"/>
          <w:lang w:eastAsia="ko-KR"/>
        </w:rPr>
        <w:t>2</w:t>
      </w:r>
      <w:r w:rsidRPr="009146C3">
        <w:rPr>
          <w:rFonts w:cs="Batang"/>
          <w:i/>
          <w:iCs/>
          <w:lang w:eastAsia="ko-KR"/>
        </w:rPr>
        <w:t xml:space="preserve">):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=kron(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  <m:r>
          <w:rPr>
            <w:rFonts w:ascii="Cambria Math" w:hAnsi="Cambria Math" w:cs="Batang"/>
            <w:lang w:eastAsia="ko-KR"/>
          </w:rPr>
          <m:t>,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  <m:r>
          <w:rPr>
            <w:rFonts w:ascii="Cambria Math" w:hAnsi="Cambria Math" w:cs="Batang"/>
            <w:lang w:eastAsia="ko-KR"/>
          </w:rPr>
          <m:t>)</m:t>
        </m:r>
      </m:oMath>
      <w:r w:rsidRPr="009146C3">
        <w:rPr>
          <w:rFonts w:cs="Batang"/>
          <w:i/>
          <w:iCs/>
          <w:lang w:eastAsia="ko-KR"/>
        </w:rPr>
        <w:t xml:space="preserve">, where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</m:oMath>
      <w:r w:rsidRPr="009146C3">
        <w:rPr>
          <w:rFonts w:cs="Batang"/>
          <w:i/>
          <w:iCs/>
          <w:lang w:eastAsia="ko-KR"/>
        </w:rPr>
        <w:t xml:space="preserve"> is </w:t>
      </w:r>
      <w:r w:rsidR="002A1258" w:rsidRPr="009146C3">
        <w:rPr>
          <w:rFonts w:cs="Batang"/>
          <w:i/>
          <w:iCs/>
          <w:lang w:eastAsia="ko-KR"/>
        </w:rPr>
        <w:t xml:space="preserve">an </w:t>
      </w:r>
      <w:r w:rsidRPr="009146C3">
        <w:rPr>
          <w:rFonts w:cs="Batang"/>
          <w:i/>
          <w:iCs/>
          <w:lang w:eastAsia="ko-KR"/>
        </w:rPr>
        <w:t xml:space="preserve">intra-panel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2</w:t>
      </w:r>
      <w:r w:rsidRPr="009146C3">
        <w:rPr>
          <w:i/>
        </w:rPr>
        <w:t xml:space="preserve"> </w:t>
      </w:r>
      <w:r w:rsidR="002A1258" w:rsidRPr="009146C3">
        <w:rPr>
          <w:i/>
        </w:rPr>
        <w:t xml:space="preserve">vector, </w:t>
      </w:r>
      <w:r w:rsidRPr="009146C3">
        <w:rPr>
          <w:i/>
        </w:rPr>
        <w:t>common for all panels</w:t>
      </w:r>
      <w:r w:rsidRPr="009146C3">
        <w:rPr>
          <w:rFonts w:cs="Batang"/>
          <w:i/>
          <w:iCs/>
          <w:lang w:eastAsia="ko-KR"/>
        </w:rPr>
        <w:t xml:space="preserve">, and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</m:oMath>
      <w:r w:rsidRPr="009146C3">
        <w:rPr>
          <w:rFonts w:cs="Batang"/>
          <w:i/>
          <w:iCs/>
          <w:lang w:eastAsia="ko-KR"/>
        </w:rPr>
        <w:t xml:space="preserve"> is </w:t>
      </w:r>
      <w:r w:rsidR="002A1258" w:rsidRPr="009146C3">
        <w:rPr>
          <w:rFonts w:cs="Batang"/>
          <w:i/>
          <w:iCs/>
          <w:lang w:eastAsia="ko-KR"/>
        </w:rPr>
        <w:t xml:space="preserve">an </w:t>
      </w:r>
      <w:r w:rsidRPr="009146C3">
        <w:rPr>
          <w:rFonts w:cs="Batang"/>
          <w:i/>
          <w:iCs/>
          <w:lang w:eastAsia="ko-KR"/>
        </w:rPr>
        <w:t xml:space="preserve">inter-panel </w:t>
      </w:r>
      <w:r w:rsidR="002A1258" w:rsidRPr="009146C3">
        <w:rPr>
          <w:rFonts w:cs="Batang"/>
          <w:i/>
          <w:iCs/>
          <w:lang w:eastAsia="ko-KR"/>
        </w:rPr>
        <w:t>phase vector</w:t>
      </w:r>
    </w:p>
    <w:p w14:paraId="017A0AE9" w14:textId="3F94BB3D" w:rsidR="00A73988" w:rsidRPr="009146C3" w:rsidRDefault="00A73988" w:rsidP="00997385">
      <w:pPr>
        <w:numPr>
          <w:ilvl w:val="1"/>
          <w:numId w:val="15"/>
        </w:numPr>
        <w:spacing w:after="60"/>
        <w:rPr>
          <w:rFonts w:cs="Batang"/>
          <w:i/>
          <w:lang w:eastAsia="ko-KR"/>
        </w:rPr>
      </w:pPr>
      <w:r w:rsidRPr="009146C3">
        <w:rPr>
          <w:rFonts w:cs="Batang"/>
          <w:i/>
          <w:iCs/>
          <w:lang w:eastAsia="ko-KR"/>
        </w:rPr>
        <w:t xml:space="preserve">Alt 1 (per panel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2</w:t>
      </w:r>
      <w:r w:rsidRPr="009146C3">
        <w:rPr>
          <w:i/>
        </w:rPr>
        <w:t>)</w:t>
      </w:r>
      <w:r w:rsidRPr="009146C3">
        <w:rPr>
          <w:rFonts w:cs="Batang"/>
          <w:i/>
          <w:iCs/>
          <w:lang w:eastAsia="ko-KR"/>
        </w:rPr>
        <w:t xml:space="preserve">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0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r>
                        <w:rPr>
                          <w:rFonts w:ascii="Cambria Math" w:hAnsi="Cambria Math" w:cs="Batang"/>
                          <w:lang w:eastAsia="ko-KR"/>
                        </w:rPr>
                        <m:t>⋯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M-1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  <m:r>
          <w:rPr>
            <w:rFonts w:ascii="Cambria Math" w:hAnsi="Cambria Math" w:cs="Batang"/>
            <w:lang w:eastAsia="ko-KR"/>
          </w:rPr>
          <m:t xml:space="preserve">, </m:t>
        </m:r>
      </m:oMath>
      <w:proofErr w:type="gramStart"/>
      <w:r w:rsidR="00C334C8" w:rsidRPr="009146C3">
        <w:rPr>
          <w:rFonts w:cs="Batang"/>
          <w:i/>
          <w:iCs/>
          <w:lang w:eastAsia="ko-KR"/>
        </w:rPr>
        <w:t xml:space="preserve">where </w:t>
      </w:r>
      <w:proofErr w:type="gramEnd"/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0</m:t>
            </m:r>
          </m:sub>
        </m:sSub>
      </m:oMath>
      <w:r w:rsidR="00C334C8" w:rsidRPr="009146C3">
        <w:rPr>
          <w:rFonts w:cs="Batang"/>
          <w:i/>
          <w:iCs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1</m:t>
            </m:r>
          </m:sub>
        </m:sSub>
        <m:r>
          <w:rPr>
            <w:rFonts w:ascii="Cambria Math" w:hAnsi="Cambria Math" w:cs="Batang"/>
            <w:lang w:eastAsia="ko-KR"/>
          </w:rPr>
          <m:t>,</m:t>
        </m:r>
      </m:oMath>
      <w:r w:rsidR="00C334C8" w:rsidRPr="009146C3">
        <w:rPr>
          <w:rFonts w:cs="Batang"/>
          <w:i/>
          <w:iCs/>
          <w:lang w:eastAsia="ko-KR"/>
        </w:rPr>
        <w:t xml:space="preserve">…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M-1</m:t>
            </m:r>
          </m:sub>
        </m:sSub>
        <m:r>
          <w:rPr>
            <w:rFonts w:ascii="Cambria Math" w:hAnsi="Cambria Math" w:cs="Batang"/>
            <w:lang w:eastAsia="ko-KR"/>
          </w:rPr>
          <m:t xml:space="preserve"> </m:t>
        </m:r>
      </m:oMath>
      <w:r w:rsidR="00C334C8" w:rsidRPr="009146C3">
        <w:rPr>
          <w:rFonts w:cs="Batang"/>
          <w:i/>
          <w:iCs/>
          <w:lang w:eastAsia="ko-KR"/>
        </w:rPr>
        <w:t xml:space="preserve">are </w:t>
      </w:r>
      <w:r w:rsidR="00C334C8" w:rsidRPr="009146C3">
        <w:rPr>
          <w:b/>
          <w:i/>
        </w:rPr>
        <w:t>W</w:t>
      </w:r>
      <w:r w:rsidR="00C334C8" w:rsidRPr="009146C3">
        <w:rPr>
          <w:i/>
          <w:vertAlign w:val="subscript"/>
        </w:rPr>
        <w:t>2</w:t>
      </w:r>
      <w:r w:rsidR="00C334C8" w:rsidRPr="009146C3">
        <w:rPr>
          <w:rFonts w:cs="Batang"/>
          <w:i/>
          <w:iCs/>
          <w:lang w:eastAsia="ko-KR"/>
        </w:rPr>
        <w:t xml:space="preserve"> for M panels.</w:t>
      </w:r>
    </w:p>
    <w:p w14:paraId="40C98D1C" w14:textId="430A96CC" w:rsidR="009146C3" w:rsidRPr="00C40C75" w:rsidRDefault="00C40C75" w:rsidP="00997385">
      <w:pPr>
        <w:numPr>
          <w:ilvl w:val="0"/>
          <w:numId w:val="15"/>
        </w:numPr>
        <w:spacing w:after="60"/>
        <w:rPr>
          <w:rFonts w:cs="Batang"/>
          <w:i/>
          <w:lang w:eastAsia="ko-KR"/>
        </w:rPr>
      </w:pPr>
      <w:r>
        <w:rPr>
          <w:rFonts w:cs="Batang"/>
          <w:i/>
          <w:iCs/>
          <w:lang w:eastAsia="ko-KR"/>
        </w:rPr>
        <w:t xml:space="preserve">If use cases and performance benefits of having a separate </w:t>
      </w:r>
      <w:r w:rsidRPr="00C40C75">
        <w:rPr>
          <w:rFonts w:cs="Batang"/>
          <w:i/>
          <w:iCs/>
          <w:lang w:eastAsia="ko-KR"/>
        </w:rPr>
        <w:t xml:space="preserve">codebook </w:t>
      </w:r>
      <w:r w:rsidRPr="00C40C75">
        <w:rPr>
          <w:i/>
          <w:lang w:eastAsia="ko-KR"/>
        </w:rPr>
        <w:t xml:space="preserve">(e.g. </w:t>
      </w:r>
      <w:r w:rsidRPr="00C40C75">
        <w:rPr>
          <w:b/>
          <w:i/>
          <w:lang w:eastAsia="ko-KR"/>
        </w:rPr>
        <w:t>W</w:t>
      </w:r>
      <w:r w:rsidRPr="00C40C75">
        <w:rPr>
          <w:i/>
          <w:vertAlign w:val="subscript"/>
          <w:lang w:eastAsia="ko-KR"/>
        </w:rPr>
        <w:t>3</w:t>
      </w:r>
      <w:r w:rsidRPr="00C40C75">
        <w:rPr>
          <w:i/>
          <w:lang w:eastAsia="ko-KR"/>
        </w:rPr>
        <w:t>)</w:t>
      </w:r>
      <w:r w:rsidRPr="009146C3">
        <w:rPr>
          <w:lang w:eastAsia="ko-KR"/>
        </w:rPr>
        <w:t xml:space="preserve"> </w:t>
      </w:r>
      <w:r>
        <w:rPr>
          <w:rFonts w:cs="Batang"/>
          <w:i/>
          <w:iCs/>
          <w:lang w:eastAsia="ko-KR"/>
        </w:rPr>
        <w:t xml:space="preserve">for inter-panel phase is </w:t>
      </w:r>
      <w:r w:rsidRPr="00C40C75">
        <w:rPr>
          <w:rFonts w:cs="Batang"/>
          <w:i/>
          <w:iCs/>
          <w:u w:val="single"/>
          <w:lang w:eastAsia="ko-KR"/>
        </w:rPr>
        <w:t>not</w:t>
      </w:r>
      <w:r>
        <w:rPr>
          <w:rFonts w:cs="Batang"/>
          <w:i/>
          <w:iCs/>
          <w:lang w:eastAsia="ko-KR"/>
        </w:rPr>
        <w:t xml:space="preserve"> found, then it </w:t>
      </w:r>
      <w:r w:rsidRPr="00C40C75">
        <w:rPr>
          <w:rFonts w:cs="Batang"/>
          <w:i/>
          <w:iCs/>
          <w:lang w:eastAsia="ko-KR"/>
        </w:rPr>
        <w:t xml:space="preserve">is reported </w:t>
      </w:r>
      <w:r w:rsidRPr="00C40C75">
        <w:rPr>
          <w:i/>
          <w:lang w:eastAsia="ko-KR"/>
        </w:rPr>
        <w:t xml:space="preserve">using </w:t>
      </w:r>
      <w:r w:rsidRPr="00C40C75">
        <w:rPr>
          <w:b/>
          <w:i/>
          <w:lang w:eastAsia="ko-KR"/>
        </w:rPr>
        <w:t>W</w:t>
      </w:r>
      <w:r w:rsidRPr="00C40C75">
        <w:rPr>
          <w:i/>
          <w:vertAlign w:val="subscript"/>
          <w:lang w:eastAsia="ko-KR"/>
        </w:rPr>
        <w:t>1</w:t>
      </w:r>
      <w:r w:rsidRPr="00C40C75">
        <w:rPr>
          <w:i/>
          <w:lang w:eastAsia="ko-KR"/>
        </w:rPr>
        <w:t xml:space="preserve"> or </w:t>
      </w:r>
      <w:r w:rsidRPr="00C40C75">
        <w:rPr>
          <w:b/>
          <w:i/>
          <w:lang w:eastAsia="ko-KR"/>
        </w:rPr>
        <w:t>W</w:t>
      </w:r>
      <w:r w:rsidRPr="00C40C75">
        <w:rPr>
          <w:i/>
          <w:vertAlign w:val="subscript"/>
          <w:lang w:eastAsia="ko-KR"/>
        </w:rPr>
        <w:t>2</w:t>
      </w:r>
      <w:r w:rsidRPr="00C40C75">
        <w:rPr>
          <w:i/>
          <w:lang w:eastAsia="ko-KR"/>
        </w:rPr>
        <w:t xml:space="preserve"> codebook </w:t>
      </w:r>
      <w:r>
        <w:rPr>
          <w:i/>
          <w:lang w:eastAsia="ko-KR"/>
        </w:rPr>
        <w:t xml:space="preserve">depending on </w:t>
      </w:r>
      <w:r w:rsidRPr="00C40C75">
        <w:rPr>
          <w:i/>
          <w:lang w:eastAsia="ko-KR"/>
        </w:rPr>
        <w:t>WB or SB</w:t>
      </w:r>
      <w:r>
        <w:rPr>
          <w:i/>
          <w:lang w:eastAsia="ko-KR"/>
        </w:rPr>
        <w:t xml:space="preserve"> reporting</w:t>
      </w:r>
      <w:r w:rsidRPr="00C40C75">
        <w:rPr>
          <w:i/>
          <w:lang w:eastAsia="ko-KR"/>
        </w:rPr>
        <w:t>, respectively</w:t>
      </w:r>
      <w:r>
        <w:rPr>
          <w:i/>
          <w:lang w:eastAsia="ko-KR"/>
        </w:rPr>
        <w:t>,</w:t>
      </w:r>
    </w:p>
    <w:p w14:paraId="06178B84" w14:textId="77777777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8"/>
    </w:p>
    <w:p w14:paraId="40841943" w14:textId="77777777" w:rsidR="00DE776F" w:rsidRDefault="00E468B7" w:rsidP="00C84A39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0F4A46">
        <w:rPr>
          <w:lang w:eastAsia="ko-KR"/>
        </w:rPr>
        <w:t>the codebook for Type I CSI reporting</w:t>
      </w:r>
      <w:r w:rsidR="00C256C7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256C7">
        <w:rPr>
          <w:lang w:eastAsia="ko-KR"/>
        </w:rPr>
        <w:t>presented.</w:t>
      </w:r>
      <w:r>
        <w:rPr>
          <w:lang w:eastAsia="ko-KR"/>
        </w:rPr>
        <w:t xml:space="preserve"> </w:t>
      </w:r>
      <w:r w:rsidR="00C256C7">
        <w:rPr>
          <w:lang w:eastAsia="ko-KR"/>
        </w:rPr>
        <w:t>The proposals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27454CA6" w14:textId="77777777" w:rsidR="00F048CC" w:rsidRDefault="00F048CC" w:rsidP="00F048CC">
      <w:pPr>
        <w:pStyle w:val="maintext"/>
        <w:spacing w:after="120"/>
        <w:ind w:firstLineChars="0" w:firstLine="0"/>
        <w:rPr>
          <w:i/>
        </w:rPr>
      </w:pPr>
      <w:r w:rsidRPr="00757659">
        <w:rPr>
          <w:b/>
          <w:i/>
        </w:rPr>
        <w:t xml:space="preserve">Proposal </w:t>
      </w:r>
      <w:r>
        <w:rPr>
          <w:b/>
          <w:i/>
        </w:rPr>
        <w:t>1</w:t>
      </w:r>
      <w:r w:rsidRPr="00757659">
        <w:rPr>
          <w:i/>
        </w:rPr>
        <w:t>:</w:t>
      </w:r>
      <w:r>
        <w:rPr>
          <w:i/>
        </w:rPr>
        <w:t xml:space="preserve"> W1 and W2 payload sizes are similar to LTE Class A codebook, i.e., ~10 bits and ~4 bits, respectively.</w:t>
      </w:r>
      <w:r w:rsidRPr="00757659">
        <w:rPr>
          <w:i/>
        </w:rPr>
        <w:t xml:space="preserve"> </w:t>
      </w:r>
    </w:p>
    <w:p w14:paraId="02882C19" w14:textId="77777777" w:rsidR="003241AB" w:rsidRDefault="003241AB" w:rsidP="003241AB">
      <w:pPr>
        <w:rPr>
          <w:i/>
          <w:lang w:eastAsia="ko-KR"/>
        </w:rPr>
      </w:pPr>
      <w:r w:rsidRPr="00AD6240">
        <w:rPr>
          <w:b/>
          <w:i/>
          <w:lang w:eastAsia="ko-KR"/>
        </w:rPr>
        <w:t>Proposal</w:t>
      </w:r>
      <w:r w:rsidRPr="00AD6240">
        <w:rPr>
          <w:i/>
          <w:lang w:eastAsia="ko-KR"/>
        </w:rPr>
        <w:t xml:space="preserve"> </w:t>
      </w:r>
      <w:r>
        <w:rPr>
          <w:b/>
          <w:i/>
          <w:lang w:eastAsia="ko-KR"/>
        </w:rPr>
        <w:t>2</w:t>
      </w:r>
      <w:r>
        <w:rPr>
          <w:i/>
          <w:lang w:eastAsia="ko-KR"/>
        </w:rPr>
        <w:t>: For single panel, s</w:t>
      </w:r>
      <w:r w:rsidRPr="00AD6240">
        <w:rPr>
          <w:i/>
          <w:lang w:eastAsia="ko-KR"/>
        </w:rPr>
        <w:t>upport Alt 3</w:t>
      </w:r>
      <w:r>
        <w:rPr>
          <w:i/>
          <w:lang w:eastAsia="ko-KR"/>
        </w:rPr>
        <w:t xml:space="preserve"> for W1, and</w:t>
      </w:r>
      <w:r w:rsidRPr="00AD6240">
        <w:rPr>
          <w:i/>
          <w:lang w:eastAsia="ko-KR"/>
        </w:rPr>
        <w:t xml:space="preserve"> </w:t>
      </w:r>
      <w:r>
        <w:rPr>
          <w:i/>
          <w:lang w:eastAsia="ko-KR"/>
        </w:rPr>
        <w:t xml:space="preserve">Alt 1, </w:t>
      </w:r>
      <w:r w:rsidRPr="00AD6240">
        <w:rPr>
          <w:i/>
          <w:lang w:eastAsia="ko-KR"/>
        </w:rPr>
        <w:t>Alt 3</w:t>
      </w:r>
      <w:r>
        <w:rPr>
          <w:i/>
          <w:lang w:eastAsia="ko-KR"/>
        </w:rPr>
        <w:t>, and Alt 4 for W2.</w:t>
      </w:r>
    </w:p>
    <w:p w14:paraId="7503356D" w14:textId="77777777" w:rsidR="00F951D6" w:rsidRDefault="00F951D6" w:rsidP="00F951D6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3</w:t>
      </w:r>
      <w:r w:rsidRPr="00662B7C">
        <w:rPr>
          <w:i/>
        </w:rPr>
        <w:t>:</w:t>
      </w:r>
      <w:r>
        <w:rPr>
          <w:i/>
        </w:rPr>
        <w:t xml:space="preserve"> The </w:t>
      </w:r>
      <w:r w:rsidRPr="003773C1">
        <w:rPr>
          <w:b/>
          <w:i/>
        </w:rPr>
        <w:t>W</w:t>
      </w:r>
      <w:r w:rsidRPr="003773C1">
        <w:rPr>
          <w:i/>
          <w:vertAlign w:val="subscript"/>
        </w:rPr>
        <w:t>1</w:t>
      </w:r>
      <w:r>
        <w:rPr>
          <w:i/>
        </w:rPr>
        <w:t xml:space="preserve"> codebook for Type I CSI reporting has following components:</w:t>
      </w:r>
    </w:p>
    <w:p w14:paraId="17258B90" w14:textId="77777777" w:rsidR="00F951D6" w:rsidRDefault="00F951D6" w:rsidP="00997385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 w:rsidRPr="003773C1">
        <w:rPr>
          <w:i/>
        </w:rPr>
        <w:t xml:space="preserve">Basis </w:t>
      </w:r>
      <w:r w:rsidRPr="00FF232C">
        <w:rPr>
          <w:i/>
        </w:rPr>
        <w:t>set: (L</w:t>
      </w:r>
      <w:r w:rsidRPr="00FF232C">
        <w:rPr>
          <w:i/>
          <w:vertAlign w:val="subscript"/>
        </w:rPr>
        <w:t>1</w:t>
      </w:r>
      <w:r w:rsidRPr="00FF232C">
        <w:rPr>
          <w:i/>
        </w:rPr>
        <w:t>, L</w:t>
      </w:r>
      <w:r w:rsidRPr="00FF232C">
        <w:rPr>
          <w:i/>
          <w:vertAlign w:val="subscript"/>
        </w:rPr>
        <w:t>2</w:t>
      </w:r>
      <w:r w:rsidRPr="00FF232C">
        <w:rPr>
          <w:i/>
        </w:rPr>
        <w:t>) uniformly spaced</w:t>
      </w:r>
      <w:r>
        <w:rPr>
          <w:i/>
        </w:rPr>
        <w:t xml:space="preserve"> DFT beams with beam spacing </w:t>
      </w:r>
      <w:r w:rsidRPr="00826380">
        <w:rPr>
          <w:i/>
        </w:rPr>
        <w:t>(p</w:t>
      </w:r>
      <w:r w:rsidRPr="00826380">
        <w:rPr>
          <w:i/>
          <w:vertAlign w:val="subscript"/>
        </w:rPr>
        <w:t>1</w:t>
      </w:r>
      <w:r w:rsidRPr="00826380">
        <w:rPr>
          <w:i/>
        </w:rPr>
        <w:t>, p</w:t>
      </w:r>
      <w:r w:rsidRPr="00826380">
        <w:rPr>
          <w:i/>
          <w:vertAlign w:val="subscript"/>
        </w:rPr>
        <w:t>2</w:t>
      </w:r>
      <w:r w:rsidRPr="00826380">
        <w:rPr>
          <w:i/>
        </w:rPr>
        <w:t>)</w:t>
      </w:r>
    </w:p>
    <w:p w14:paraId="1667DB9F" w14:textId="77777777" w:rsidR="00F951D6" w:rsidRDefault="00F951D6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 w:rsidRPr="00FF232C">
        <w:rPr>
          <w:i/>
        </w:rPr>
        <w:lastRenderedPageBreak/>
        <w:t>(L</w:t>
      </w:r>
      <w:r w:rsidRPr="00FF232C">
        <w:rPr>
          <w:i/>
          <w:vertAlign w:val="subscript"/>
        </w:rPr>
        <w:t>1</w:t>
      </w:r>
      <w:r w:rsidRPr="00FF232C">
        <w:rPr>
          <w:i/>
        </w:rPr>
        <w:t>, L</w:t>
      </w:r>
      <w:r w:rsidRPr="00FF232C">
        <w:rPr>
          <w:i/>
          <w:vertAlign w:val="subscript"/>
        </w:rPr>
        <w:t>2</w:t>
      </w:r>
      <w:r w:rsidRPr="00FF232C">
        <w:rPr>
          <w:i/>
        </w:rPr>
        <w:t>)</w:t>
      </w:r>
      <w:r>
        <w:rPr>
          <w:i/>
        </w:rPr>
        <w:t xml:space="preserve"> = (4,1) for 1D port layouts and (4,2) or (2,4) for 2D port layouts</w:t>
      </w:r>
    </w:p>
    <w:p w14:paraId="2961211B" w14:textId="77777777" w:rsidR="00F951D6" w:rsidRDefault="00F951D6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 w:rsidRPr="00826380">
        <w:rPr>
          <w:i/>
        </w:rPr>
        <w:t>(p</w:t>
      </w:r>
      <w:r w:rsidRPr="00826380">
        <w:rPr>
          <w:i/>
          <w:vertAlign w:val="subscript"/>
        </w:rPr>
        <w:t>1</w:t>
      </w:r>
      <w:r w:rsidRPr="00826380">
        <w:rPr>
          <w:i/>
        </w:rPr>
        <w:t>, p</w:t>
      </w:r>
      <w:r w:rsidRPr="00826380">
        <w:rPr>
          <w:i/>
          <w:vertAlign w:val="subscript"/>
        </w:rPr>
        <w:t>2</w:t>
      </w:r>
      <w:r w:rsidRPr="00826380">
        <w:rPr>
          <w:i/>
        </w:rPr>
        <w:t>)</w:t>
      </w:r>
      <w:r>
        <w:rPr>
          <w:i/>
        </w:rPr>
        <w:t xml:space="preserve"> = (1,1) for non-orthogonal and (O</w:t>
      </w:r>
      <w:r w:rsidRPr="008E6484">
        <w:rPr>
          <w:i/>
          <w:vertAlign w:val="subscript"/>
        </w:rPr>
        <w:t>1</w:t>
      </w:r>
      <w:r>
        <w:rPr>
          <w:i/>
        </w:rPr>
        <w:t>,O</w:t>
      </w:r>
      <w:r w:rsidRPr="008E6484">
        <w:rPr>
          <w:i/>
          <w:vertAlign w:val="subscript"/>
        </w:rPr>
        <w:t>2</w:t>
      </w:r>
      <w:r>
        <w:rPr>
          <w:i/>
        </w:rPr>
        <w:t>) for orthogonal</w:t>
      </w:r>
    </w:p>
    <w:p w14:paraId="0E3FC115" w14:textId="77777777" w:rsidR="00F951D6" w:rsidRPr="003773C1" w:rsidRDefault="00F951D6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>
        <w:rPr>
          <w:i/>
        </w:rPr>
        <w:t xml:space="preserve">Different ranks may have different types of basis set </w:t>
      </w:r>
    </w:p>
    <w:p w14:paraId="3EDF05EA" w14:textId="77777777" w:rsidR="00F951D6" w:rsidRPr="00B703E0" w:rsidRDefault="00F951D6" w:rsidP="00997385">
      <w:pPr>
        <w:pStyle w:val="maintext"/>
        <w:numPr>
          <w:ilvl w:val="0"/>
          <w:numId w:val="7"/>
        </w:numPr>
        <w:spacing w:after="120"/>
        <w:ind w:firstLineChars="0"/>
        <w:rPr>
          <w:i/>
        </w:rPr>
      </w:pPr>
      <w:r w:rsidRPr="003773C1">
        <w:rPr>
          <w:i/>
        </w:rPr>
        <w:t>Beam group selection</w:t>
      </w:r>
      <w:r>
        <w:rPr>
          <w:i/>
        </w:rPr>
        <w:t xml:space="preserve">: L out of </w:t>
      </w:r>
      <w:r w:rsidRPr="00FF232C">
        <w:rPr>
          <w:i/>
        </w:rPr>
        <w:t>L</w:t>
      </w:r>
      <w:r w:rsidRPr="00FF232C">
        <w:rPr>
          <w:i/>
          <w:vertAlign w:val="subscript"/>
        </w:rPr>
        <w:t>1</w:t>
      </w:r>
      <w:r w:rsidRPr="00FF232C">
        <w:rPr>
          <w:i/>
        </w:rPr>
        <w:t>L</w:t>
      </w:r>
      <w:r w:rsidRPr="00FF232C">
        <w:rPr>
          <w:i/>
          <w:vertAlign w:val="subscript"/>
        </w:rPr>
        <w:t>2</w:t>
      </w:r>
      <w:r>
        <w:rPr>
          <w:i/>
          <w:vertAlign w:val="subscript"/>
        </w:rPr>
        <w:t xml:space="preserve"> </w:t>
      </w:r>
      <w:r w:rsidRPr="007B5031">
        <w:rPr>
          <w:i/>
        </w:rPr>
        <w:t xml:space="preserve">beams </w:t>
      </w:r>
      <w:r>
        <w:rPr>
          <w:i/>
        </w:rPr>
        <w:t>are selected based on fixed beam patterns (</w:t>
      </w:r>
      <w:r w:rsidRPr="007B5031">
        <w:rPr>
          <w:i/>
        </w:rPr>
        <w:t xml:space="preserve">cf. </w:t>
      </w:r>
      <w:r w:rsidRPr="007B5031">
        <w:rPr>
          <w:i/>
        </w:rPr>
        <w:fldChar w:fldCharType="begin"/>
      </w:r>
      <w:r w:rsidRPr="007B5031">
        <w:rPr>
          <w:i/>
        </w:rPr>
        <w:instrText xml:space="preserve"> REF _Ref468514723 \h  \* MERGEFORMAT </w:instrText>
      </w:r>
      <w:r w:rsidRPr="007B5031">
        <w:rPr>
          <w:i/>
        </w:rPr>
      </w:r>
      <w:r w:rsidRPr="007B5031">
        <w:rPr>
          <w:i/>
        </w:rPr>
        <w:fldChar w:fldCharType="separate"/>
      </w:r>
      <w:r w:rsidR="00A2146A" w:rsidRPr="00A2146A">
        <w:rPr>
          <w:i/>
        </w:rPr>
        <w:t xml:space="preserve">Figure </w:t>
      </w:r>
      <w:r w:rsidR="00A2146A" w:rsidRPr="00A2146A">
        <w:rPr>
          <w:i/>
          <w:noProof/>
        </w:rPr>
        <w:t>2</w:t>
      </w:r>
      <w:r w:rsidRPr="007B5031">
        <w:rPr>
          <w:i/>
        </w:rPr>
        <w:fldChar w:fldCharType="end"/>
      </w:r>
      <w:r w:rsidRPr="007B5031">
        <w:rPr>
          <w:i/>
        </w:rPr>
        <w:t>).</w:t>
      </w:r>
      <w:r w:rsidRPr="00B703E0">
        <w:t xml:space="preserve"> </w:t>
      </w:r>
    </w:p>
    <w:p w14:paraId="0CF2C032" w14:textId="77777777" w:rsidR="00F951D6" w:rsidRDefault="00F951D6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>
        <w:rPr>
          <w:i/>
        </w:rPr>
        <w:t xml:space="preserve">At least </w:t>
      </w:r>
      <w:r w:rsidRPr="00B703E0">
        <w:rPr>
          <w:i/>
        </w:rPr>
        <w:t>L</w:t>
      </w:r>
      <w:r>
        <w:rPr>
          <w:i/>
        </w:rPr>
        <w:t xml:space="preserve"> = 1, 2, and 4</w:t>
      </w:r>
      <w:r w:rsidRPr="00B703E0">
        <w:rPr>
          <w:i/>
        </w:rPr>
        <w:t xml:space="preserve"> are supported</w:t>
      </w:r>
    </w:p>
    <w:p w14:paraId="57C3FE00" w14:textId="77777777" w:rsidR="00F951D6" w:rsidRDefault="00F951D6" w:rsidP="00997385">
      <w:pPr>
        <w:pStyle w:val="maintext"/>
        <w:numPr>
          <w:ilvl w:val="1"/>
          <w:numId w:val="7"/>
        </w:numPr>
        <w:spacing w:after="120"/>
        <w:ind w:firstLineChars="0"/>
        <w:rPr>
          <w:i/>
        </w:rPr>
      </w:pPr>
      <w:r>
        <w:rPr>
          <w:i/>
        </w:rPr>
        <w:t>For L&gt;1, UE reports one of the four fixed beam patterns as part of the first PMI (PMI1).</w:t>
      </w:r>
    </w:p>
    <w:p w14:paraId="3F23F186" w14:textId="77777777" w:rsidR="00C83758" w:rsidRDefault="00C83758" w:rsidP="00C83758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4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The </w:t>
      </w:r>
      <w:r w:rsidRPr="003773C1">
        <w:rPr>
          <w:b/>
          <w:i/>
        </w:rPr>
        <w:t>W</w:t>
      </w:r>
      <w:r>
        <w:rPr>
          <w:i/>
          <w:vertAlign w:val="subscript"/>
        </w:rPr>
        <w:t>2</w:t>
      </w:r>
      <w:r>
        <w:rPr>
          <w:i/>
        </w:rPr>
        <w:t xml:space="preserve"> codebook for Type I CSI reporting is based on beam selection from the reported </w:t>
      </w:r>
      <w:r w:rsidRPr="00987431">
        <w:rPr>
          <w:b/>
          <w:i/>
        </w:rPr>
        <w:t>W</w:t>
      </w:r>
      <w:r w:rsidRPr="00987431">
        <w:rPr>
          <w:i/>
          <w:vertAlign w:val="subscript"/>
        </w:rPr>
        <w:t>1</w:t>
      </w:r>
      <w:r>
        <w:rPr>
          <w:i/>
        </w:rPr>
        <w:t xml:space="preserve"> beam group and co-phase selection from the QPSK alphabet </w:t>
      </w:r>
      <w:r w:rsidRPr="00987431">
        <w:rPr>
          <w:i/>
        </w:rPr>
        <w:t>{1, j, -1, -j}</w:t>
      </w:r>
      <w:r>
        <w:rPr>
          <w:i/>
        </w:rPr>
        <w:t xml:space="preserve"> similar to LTE Class A codebook</w:t>
      </w:r>
      <w:r w:rsidRPr="00987431">
        <w:rPr>
          <w:i/>
        </w:rPr>
        <w:t>.</w:t>
      </w:r>
    </w:p>
    <w:p w14:paraId="2DE79949" w14:textId="77777777" w:rsidR="004615D9" w:rsidRDefault="004615D9" w:rsidP="004615D9">
      <w:pPr>
        <w:pStyle w:val="maintext"/>
        <w:spacing w:after="120"/>
        <w:ind w:firstLineChars="0" w:firstLine="0"/>
        <w:rPr>
          <w:i/>
        </w:rPr>
      </w:pPr>
      <w:r>
        <w:rPr>
          <w:b/>
          <w:i/>
        </w:rPr>
        <w:t>Proposal</w:t>
      </w:r>
      <w:r w:rsidRPr="00662B7C">
        <w:rPr>
          <w:b/>
          <w:i/>
        </w:rPr>
        <w:t xml:space="preserve"> </w:t>
      </w:r>
      <w:r>
        <w:rPr>
          <w:b/>
          <w:i/>
        </w:rPr>
        <w:t>5</w:t>
      </w:r>
      <w:r w:rsidRPr="00662B7C">
        <w:rPr>
          <w:i/>
        </w:rPr>
        <w:t>:</w:t>
      </w:r>
      <w:r w:rsidRPr="00987431">
        <w:rPr>
          <w:i/>
        </w:rPr>
        <w:t xml:space="preserve"> </w:t>
      </w:r>
      <w:r>
        <w:rPr>
          <w:i/>
        </w:rPr>
        <w:t xml:space="preserve">For port/beam selection codebook,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1</w:t>
      </w:r>
      <w:r w:rsidRPr="00FD6A96">
        <w:rPr>
          <w:i/>
        </w:rPr>
        <w:t xml:space="preserve"> component of the proposed codebook is set to identity matrix and </w:t>
      </w:r>
      <w:r w:rsidRPr="00FD6A96">
        <w:rPr>
          <w:b/>
          <w:i/>
        </w:rPr>
        <w:t>W</w:t>
      </w:r>
      <w:r w:rsidRPr="00FD6A96">
        <w:rPr>
          <w:i/>
          <w:vertAlign w:val="subscript"/>
        </w:rPr>
        <w:t>2</w:t>
      </w:r>
      <w:r w:rsidRPr="00FD6A96">
        <w:rPr>
          <w:i/>
        </w:rPr>
        <w:t xml:space="preserve"> component is used as port/beam selection codebook</w:t>
      </w:r>
      <w:r>
        <w:rPr>
          <w:i/>
        </w:rPr>
        <w:t>.</w:t>
      </w:r>
    </w:p>
    <w:p w14:paraId="65259F87" w14:textId="77777777" w:rsidR="00C40C75" w:rsidRPr="009146C3" w:rsidRDefault="00C40C75" w:rsidP="00C40C75">
      <w:pPr>
        <w:rPr>
          <w:i/>
        </w:rPr>
      </w:pPr>
      <w:r w:rsidRPr="009146C3">
        <w:rPr>
          <w:b/>
          <w:i/>
        </w:rPr>
        <w:t>Proposal 6</w:t>
      </w:r>
      <w:r w:rsidRPr="009146C3">
        <w:rPr>
          <w:i/>
        </w:rPr>
        <w:t>: Type I CSI reporting for M ≥ 1 antenna panels is based on the extension of the dual-stage codebook for single panel, where</w:t>
      </w:r>
    </w:p>
    <w:p w14:paraId="6F65F4E0" w14:textId="77777777" w:rsidR="00C40C75" w:rsidRPr="009146C3" w:rsidRDefault="00C40C75" w:rsidP="00997385">
      <w:pPr>
        <w:pStyle w:val="ListParagraph"/>
        <w:numPr>
          <w:ilvl w:val="0"/>
          <w:numId w:val="15"/>
        </w:numPr>
        <w:ind w:leftChars="0"/>
        <w:rPr>
          <w:i/>
          <w:lang w:eastAsia="ko-KR"/>
        </w:rPr>
      </w:pPr>
      <w:r w:rsidRPr="009146C3">
        <w:rPr>
          <w:b/>
          <w:i/>
          <w:lang w:eastAsia="ko-KR"/>
        </w:rPr>
        <w:t>W</w:t>
      </w:r>
      <w:r w:rsidRPr="009146C3">
        <w:rPr>
          <w:i/>
          <w:vertAlign w:val="subscript"/>
          <w:lang w:eastAsia="ko-KR"/>
        </w:rPr>
        <w:t>1</w:t>
      </w:r>
      <w:r w:rsidRPr="009146C3">
        <w:rPr>
          <w:i/>
          <w:lang w:eastAsia="ko-KR"/>
        </w:rPr>
        <w:t xml:space="preserve"> structure is according to one of the following alternatives</w:t>
      </w:r>
    </w:p>
    <w:p w14:paraId="357038BA" w14:textId="77777777" w:rsidR="00C40C75" w:rsidRPr="009146C3" w:rsidRDefault="00C40C75" w:rsidP="00997385">
      <w:pPr>
        <w:pStyle w:val="maintext"/>
        <w:numPr>
          <w:ilvl w:val="1"/>
          <w:numId w:val="15"/>
        </w:numPr>
        <w:ind w:firstLineChars="0"/>
        <w:rPr>
          <w:i/>
        </w:rPr>
      </w:pPr>
      <w:r w:rsidRPr="009146C3">
        <w:rPr>
          <w:i/>
        </w:rPr>
        <w:t xml:space="preserve">Alt 0 (common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1</w:t>
      </w:r>
      <w:r w:rsidRPr="009146C3">
        <w:rPr>
          <w:i/>
        </w:rPr>
        <w:t xml:space="preserve">):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</m:t>
                        </m:r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</w:rPr>
          <m:t>,</m:t>
        </m:r>
      </m:oMath>
      <w:r w:rsidRPr="009146C3">
        <w:rPr>
          <w:i/>
        </w:rPr>
        <w:t xml:space="preserve"> </w:t>
      </w:r>
    </w:p>
    <w:p w14:paraId="2D3CFB15" w14:textId="77777777" w:rsidR="00C40C75" w:rsidRPr="009146C3" w:rsidRDefault="00C40C75" w:rsidP="00997385">
      <w:pPr>
        <w:pStyle w:val="maintext"/>
        <w:numPr>
          <w:ilvl w:val="1"/>
          <w:numId w:val="15"/>
        </w:numPr>
        <w:ind w:firstLineChars="0"/>
        <w:rPr>
          <w:i/>
        </w:rPr>
      </w:pPr>
      <w:r w:rsidRPr="009146C3">
        <w:rPr>
          <w:i/>
        </w:rPr>
        <w:t xml:space="preserve">Alt 1 (per panel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1</w:t>
      </w:r>
      <w:r w:rsidRPr="009146C3">
        <w:rPr>
          <w:i/>
        </w:rPr>
        <w:t xml:space="preserve">):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</m:m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⋱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⋯</m:t>
                        </m:r>
                      </m:e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M-1</m:t>
                                  </m:r>
                                </m:sub>
                              </m:sSub>
                            </m:e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0</m:t>
                              </m:r>
                            </m:e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M-1</m:t>
                                  </m:r>
                                </m:sub>
                              </m:sSub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  <m:r>
          <w:rPr>
            <w:rFonts w:ascii="Cambria Math" w:hAnsi="Cambria Math"/>
          </w:rPr>
          <m:t>;</m:t>
        </m:r>
      </m:oMath>
      <w:r w:rsidRPr="009146C3">
        <w:rPr>
          <w:i/>
        </w:rPr>
        <w:t xml:space="preserve"> and</w:t>
      </w:r>
    </w:p>
    <w:p w14:paraId="1779215C" w14:textId="77777777" w:rsidR="00C40C75" w:rsidRPr="009146C3" w:rsidRDefault="00C40C75" w:rsidP="00997385">
      <w:pPr>
        <w:pStyle w:val="ListParagraph"/>
        <w:numPr>
          <w:ilvl w:val="0"/>
          <w:numId w:val="15"/>
        </w:numPr>
        <w:ind w:leftChars="0"/>
        <w:rPr>
          <w:i/>
          <w:lang w:eastAsia="ko-KR"/>
        </w:rPr>
      </w:pPr>
      <w:r w:rsidRPr="009146C3">
        <w:rPr>
          <w:b/>
          <w:i/>
          <w:lang w:eastAsia="ko-KR"/>
        </w:rPr>
        <w:t>W</w:t>
      </w:r>
      <w:r w:rsidRPr="009146C3">
        <w:rPr>
          <w:i/>
          <w:vertAlign w:val="subscript"/>
          <w:lang w:eastAsia="ko-KR"/>
        </w:rPr>
        <w:t>2</w:t>
      </w:r>
      <w:r w:rsidRPr="009146C3">
        <w:rPr>
          <w:i/>
          <w:lang w:eastAsia="ko-KR"/>
        </w:rPr>
        <w:t xml:space="preserve"> structure is according to one of the following alternatives</w:t>
      </w:r>
    </w:p>
    <w:p w14:paraId="1D0179E6" w14:textId="77777777" w:rsidR="00C40C75" w:rsidRPr="009146C3" w:rsidRDefault="00C40C75" w:rsidP="00997385">
      <w:pPr>
        <w:numPr>
          <w:ilvl w:val="1"/>
          <w:numId w:val="15"/>
        </w:numPr>
        <w:spacing w:after="60"/>
        <w:rPr>
          <w:rFonts w:cs="Batang"/>
          <w:i/>
          <w:lang w:eastAsia="ko-KR"/>
        </w:rPr>
      </w:pPr>
      <w:r w:rsidRPr="009146C3">
        <w:rPr>
          <w:rFonts w:cs="Batang"/>
          <w:i/>
          <w:iCs/>
          <w:lang w:eastAsia="ko-KR"/>
        </w:rPr>
        <w:t xml:space="preserve">Alt 0 (common intra-panel </w:t>
      </w:r>
      <w:r w:rsidRPr="009146C3">
        <w:rPr>
          <w:rFonts w:cs="Batang"/>
          <w:b/>
          <w:i/>
          <w:iCs/>
          <w:lang w:eastAsia="ko-KR"/>
        </w:rPr>
        <w:t>W</w:t>
      </w:r>
      <w:r w:rsidRPr="009146C3">
        <w:rPr>
          <w:rFonts w:cs="Batang"/>
          <w:i/>
          <w:iCs/>
          <w:vertAlign w:val="subscript"/>
          <w:lang w:eastAsia="ko-KR"/>
        </w:rPr>
        <w:t>2</w:t>
      </w:r>
      <w:r w:rsidRPr="009146C3">
        <w:rPr>
          <w:rFonts w:cs="Batang"/>
          <w:i/>
          <w:iCs/>
          <w:lang w:eastAsia="ko-KR"/>
        </w:rPr>
        <w:t xml:space="preserve">):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=kron(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  <m:r>
          <w:rPr>
            <w:rFonts w:ascii="Cambria Math" w:hAnsi="Cambria Math" w:cs="Batang"/>
            <w:lang w:eastAsia="ko-KR"/>
          </w:rPr>
          <m:t>,</m:t>
        </m:r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  <m:r>
          <w:rPr>
            <w:rFonts w:ascii="Cambria Math" w:hAnsi="Cambria Math" w:cs="Batang"/>
            <w:lang w:eastAsia="ko-KR"/>
          </w:rPr>
          <m:t>)</m:t>
        </m:r>
      </m:oMath>
      <w:r w:rsidRPr="009146C3">
        <w:rPr>
          <w:rFonts w:cs="Batang"/>
          <w:i/>
          <w:iCs/>
          <w:lang w:eastAsia="ko-KR"/>
        </w:rPr>
        <w:t xml:space="preserve">, where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c</m:t>
        </m:r>
      </m:oMath>
      <w:r w:rsidRPr="009146C3">
        <w:rPr>
          <w:rFonts w:cs="Batang"/>
          <w:i/>
          <w:iCs/>
          <w:lang w:eastAsia="ko-KR"/>
        </w:rPr>
        <w:t xml:space="preserve"> is an intra-panel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2</w:t>
      </w:r>
      <w:r w:rsidRPr="009146C3">
        <w:rPr>
          <w:i/>
        </w:rPr>
        <w:t xml:space="preserve"> vector, common for all panels</w:t>
      </w:r>
      <w:r w:rsidRPr="009146C3">
        <w:rPr>
          <w:rFonts w:cs="Batang"/>
          <w:i/>
          <w:iCs/>
          <w:lang w:eastAsia="ko-KR"/>
        </w:rPr>
        <w:t xml:space="preserve">, and </w:t>
      </w:r>
      <m:oMath>
        <m:r>
          <m:rPr>
            <m:sty m:val="bi"/>
          </m:rPr>
          <w:rPr>
            <w:rFonts w:ascii="Cambria Math" w:hAnsi="Cambria Math" w:cs="Batang"/>
            <w:lang w:eastAsia="ko-KR"/>
          </w:rPr>
          <m:t>d</m:t>
        </m:r>
      </m:oMath>
      <w:r w:rsidRPr="009146C3">
        <w:rPr>
          <w:rFonts w:cs="Batang"/>
          <w:i/>
          <w:iCs/>
          <w:lang w:eastAsia="ko-KR"/>
        </w:rPr>
        <w:t xml:space="preserve"> is an inter-panel phase vector</w:t>
      </w:r>
    </w:p>
    <w:p w14:paraId="5CAE3E3A" w14:textId="77777777" w:rsidR="00C40C75" w:rsidRPr="009146C3" w:rsidRDefault="00C40C75" w:rsidP="00997385">
      <w:pPr>
        <w:numPr>
          <w:ilvl w:val="1"/>
          <w:numId w:val="15"/>
        </w:numPr>
        <w:spacing w:after="60"/>
        <w:rPr>
          <w:rFonts w:cs="Batang"/>
          <w:i/>
          <w:lang w:eastAsia="ko-KR"/>
        </w:rPr>
      </w:pPr>
      <w:r w:rsidRPr="009146C3">
        <w:rPr>
          <w:rFonts w:cs="Batang"/>
          <w:i/>
          <w:iCs/>
          <w:lang w:eastAsia="ko-KR"/>
        </w:rPr>
        <w:t xml:space="preserve">Alt 1 (per panel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2</w:t>
      </w:r>
      <w:r w:rsidRPr="009146C3">
        <w:rPr>
          <w:i/>
        </w:rPr>
        <w:t>)</w:t>
      </w:r>
      <w:r w:rsidRPr="009146C3">
        <w:rPr>
          <w:rFonts w:cs="Batang"/>
          <w:i/>
          <w:iCs/>
          <w:lang w:eastAsia="ko-KR"/>
        </w:rPr>
        <w:t xml:space="preserve">: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W</m:t>
            </m:r>
          </m:e>
          <m:sub>
            <m:r>
              <w:rPr>
                <w:rFonts w:ascii="Cambria Math" w:hAnsi="Cambria Math" w:cs="Batang"/>
                <w:lang w:eastAsia="ko-KR"/>
              </w:rPr>
              <m:t>2</m:t>
            </m:r>
          </m:sub>
        </m:sSub>
        <m:r>
          <w:rPr>
            <w:rFonts w:ascii="Cambria Math" w:hAnsi="Cambria Math" w:cs="Batang"/>
            <w:lang w:eastAsia="ko-KR"/>
          </w:rPr>
          <m:t>=</m:t>
        </m:r>
        <m:sSup>
          <m:sSup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Batang"/>
                    <w:i/>
                    <w:iCs/>
                    <w:lang w:eastAsia="ko-KR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Batang"/>
                        <w:i/>
                        <w:iCs/>
                        <w:lang w:eastAsia="ko-KR"/>
                      </w:rPr>
                    </m:ctrlPr>
                  </m:mPr>
                  <m:mr>
                    <m:e>
                      <m:m>
                        <m:mPr>
                          <m:mcs>
                            <m:mc>
                              <m:mcPr>
                                <m:count m:val="2"/>
                                <m:mcJc m:val="center"/>
                              </m:mcPr>
                            </m:mc>
                          </m:mcs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mPr>
                        <m:m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0</m:t>
                                </m:r>
                              </m:sub>
                            </m:sSub>
                          </m:e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Batang"/>
                                    <w:i/>
                                    <w:iCs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c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atang"/>
                                    <w:lang w:eastAsia="ko-KR"/>
                                  </w:rPr>
                                  <m:t>1</m:t>
                                </m:r>
                              </m:sub>
                            </m:sSub>
                          </m:e>
                        </m:mr>
                      </m:m>
                    </m:e>
                    <m:e>
                      <m:r>
                        <w:rPr>
                          <w:rFonts w:ascii="Cambria Math" w:hAnsi="Cambria Math" w:cs="Batang"/>
                          <w:lang w:eastAsia="ko-KR"/>
                        </w:rPr>
                        <m:t>⋯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 w:cs="Batang"/>
                              <w:i/>
                              <w:iCs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Batang"/>
                              <w:lang w:eastAsia="ko-KR"/>
                            </w:rPr>
                            <m:t>c</m:t>
                          </m:r>
                        </m:e>
                        <m:sub>
                          <m:r>
                            <w:rPr>
                              <w:rFonts w:ascii="Cambria Math" w:hAnsi="Cambria Math" w:cs="Batang"/>
                              <w:lang w:eastAsia="ko-KR"/>
                            </w:rPr>
                            <m:t>M-1</m:t>
                          </m:r>
                        </m:sub>
                      </m:sSub>
                    </m:e>
                  </m:mr>
                </m:m>
              </m:e>
            </m:d>
          </m:e>
          <m:sup>
            <m:r>
              <w:rPr>
                <w:rFonts w:ascii="Cambria Math" w:hAnsi="Cambria Math" w:cs="Batang"/>
                <w:lang w:eastAsia="ko-KR"/>
              </w:rPr>
              <m:t>T</m:t>
            </m:r>
          </m:sup>
        </m:sSup>
        <m:r>
          <w:rPr>
            <w:rFonts w:ascii="Cambria Math" w:hAnsi="Cambria Math" w:cs="Batang"/>
            <w:lang w:eastAsia="ko-KR"/>
          </w:rPr>
          <m:t xml:space="preserve">, </m:t>
        </m:r>
      </m:oMath>
      <w:proofErr w:type="gramStart"/>
      <w:r w:rsidRPr="009146C3">
        <w:rPr>
          <w:rFonts w:cs="Batang"/>
          <w:i/>
          <w:iCs/>
          <w:lang w:eastAsia="ko-KR"/>
        </w:rPr>
        <w:t xml:space="preserve">where </w:t>
      </w:r>
      <w:proofErr w:type="gramEnd"/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0</m:t>
            </m:r>
          </m:sub>
        </m:sSub>
      </m:oMath>
      <w:r w:rsidRPr="009146C3">
        <w:rPr>
          <w:rFonts w:cs="Batang"/>
          <w:i/>
          <w:iCs/>
          <w:lang w:eastAsia="ko-KR"/>
        </w:rPr>
        <w:t xml:space="preserve">,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1</m:t>
            </m:r>
          </m:sub>
        </m:sSub>
        <m:r>
          <w:rPr>
            <w:rFonts w:ascii="Cambria Math" w:hAnsi="Cambria Math" w:cs="Batang"/>
            <w:lang w:eastAsia="ko-KR"/>
          </w:rPr>
          <m:t>,</m:t>
        </m:r>
      </m:oMath>
      <w:r w:rsidRPr="009146C3">
        <w:rPr>
          <w:rFonts w:cs="Batang"/>
          <w:i/>
          <w:iCs/>
          <w:lang w:eastAsia="ko-KR"/>
        </w:rPr>
        <w:t xml:space="preserve">… </w:t>
      </w:r>
      <m:oMath>
        <m:sSub>
          <m:sSubPr>
            <m:ctrlPr>
              <w:rPr>
                <w:rFonts w:ascii="Cambria Math" w:hAnsi="Cambria Math" w:cs="Batang"/>
                <w:i/>
                <w:iCs/>
                <w:lang w:eastAsia="ko-KR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Batang"/>
                <w:lang w:eastAsia="ko-KR"/>
              </w:rPr>
              <m:t>c</m:t>
            </m:r>
          </m:e>
          <m:sub>
            <m:r>
              <w:rPr>
                <w:rFonts w:ascii="Cambria Math" w:hAnsi="Cambria Math" w:cs="Batang"/>
                <w:lang w:eastAsia="ko-KR"/>
              </w:rPr>
              <m:t>M-1</m:t>
            </m:r>
          </m:sub>
        </m:sSub>
        <m:r>
          <w:rPr>
            <w:rFonts w:ascii="Cambria Math" w:hAnsi="Cambria Math" w:cs="Batang"/>
            <w:lang w:eastAsia="ko-KR"/>
          </w:rPr>
          <m:t xml:space="preserve"> </m:t>
        </m:r>
      </m:oMath>
      <w:r w:rsidRPr="009146C3">
        <w:rPr>
          <w:rFonts w:cs="Batang"/>
          <w:i/>
          <w:iCs/>
          <w:lang w:eastAsia="ko-KR"/>
        </w:rPr>
        <w:t xml:space="preserve">are </w:t>
      </w:r>
      <w:r w:rsidRPr="009146C3">
        <w:rPr>
          <w:b/>
          <w:i/>
        </w:rPr>
        <w:t>W</w:t>
      </w:r>
      <w:r w:rsidRPr="009146C3">
        <w:rPr>
          <w:i/>
          <w:vertAlign w:val="subscript"/>
        </w:rPr>
        <w:t>2</w:t>
      </w:r>
      <w:r w:rsidRPr="009146C3">
        <w:rPr>
          <w:rFonts w:cs="Batang"/>
          <w:i/>
          <w:iCs/>
          <w:lang w:eastAsia="ko-KR"/>
        </w:rPr>
        <w:t xml:space="preserve"> for M panels.</w:t>
      </w:r>
    </w:p>
    <w:p w14:paraId="23961076" w14:textId="77777777" w:rsidR="00C40C75" w:rsidRPr="00C40C75" w:rsidRDefault="00C40C75" w:rsidP="00997385">
      <w:pPr>
        <w:numPr>
          <w:ilvl w:val="0"/>
          <w:numId w:val="15"/>
        </w:numPr>
        <w:spacing w:after="60"/>
        <w:rPr>
          <w:rFonts w:cs="Batang"/>
          <w:i/>
          <w:lang w:eastAsia="ko-KR"/>
        </w:rPr>
      </w:pPr>
      <w:r>
        <w:rPr>
          <w:rFonts w:cs="Batang"/>
          <w:i/>
          <w:iCs/>
          <w:lang w:eastAsia="ko-KR"/>
        </w:rPr>
        <w:t xml:space="preserve">If use cases and performance benefits of having a separate </w:t>
      </w:r>
      <w:r w:rsidRPr="00C40C75">
        <w:rPr>
          <w:rFonts w:cs="Batang"/>
          <w:i/>
          <w:iCs/>
          <w:lang w:eastAsia="ko-KR"/>
        </w:rPr>
        <w:t xml:space="preserve">codebook </w:t>
      </w:r>
      <w:r w:rsidRPr="00C40C75">
        <w:rPr>
          <w:i/>
          <w:lang w:eastAsia="ko-KR"/>
        </w:rPr>
        <w:t xml:space="preserve">(e.g. </w:t>
      </w:r>
      <w:r w:rsidRPr="00C40C75">
        <w:rPr>
          <w:b/>
          <w:i/>
          <w:lang w:eastAsia="ko-KR"/>
        </w:rPr>
        <w:t>W</w:t>
      </w:r>
      <w:r w:rsidRPr="00C40C75">
        <w:rPr>
          <w:i/>
          <w:vertAlign w:val="subscript"/>
          <w:lang w:eastAsia="ko-KR"/>
        </w:rPr>
        <w:t>3</w:t>
      </w:r>
      <w:r w:rsidRPr="00C40C75">
        <w:rPr>
          <w:i/>
          <w:lang w:eastAsia="ko-KR"/>
        </w:rPr>
        <w:t>)</w:t>
      </w:r>
      <w:r w:rsidRPr="009146C3">
        <w:rPr>
          <w:lang w:eastAsia="ko-KR"/>
        </w:rPr>
        <w:t xml:space="preserve"> </w:t>
      </w:r>
      <w:r>
        <w:rPr>
          <w:rFonts w:cs="Batang"/>
          <w:i/>
          <w:iCs/>
          <w:lang w:eastAsia="ko-KR"/>
        </w:rPr>
        <w:t xml:space="preserve">for inter-panel phase is </w:t>
      </w:r>
      <w:r w:rsidRPr="00C40C75">
        <w:rPr>
          <w:rFonts w:cs="Batang"/>
          <w:i/>
          <w:iCs/>
          <w:u w:val="single"/>
          <w:lang w:eastAsia="ko-KR"/>
        </w:rPr>
        <w:t>not</w:t>
      </w:r>
      <w:r>
        <w:rPr>
          <w:rFonts w:cs="Batang"/>
          <w:i/>
          <w:iCs/>
          <w:lang w:eastAsia="ko-KR"/>
        </w:rPr>
        <w:t xml:space="preserve"> found, then it </w:t>
      </w:r>
      <w:r w:rsidRPr="00C40C75">
        <w:rPr>
          <w:rFonts w:cs="Batang"/>
          <w:i/>
          <w:iCs/>
          <w:lang w:eastAsia="ko-KR"/>
        </w:rPr>
        <w:t xml:space="preserve">is reported </w:t>
      </w:r>
      <w:r w:rsidRPr="00C40C75">
        <w:rPr>
          <w:i/>
          <w:lang w:eastAsia="ko-KR"/>
        </w:rPr>
        <w:t xml:space="preserve">using </w:t>
      </w:r>
      <w:r w:rsidRPr="00C40C75">
        <w:rPr>
          <w:b/>
          <w:i/>
          <w:lang w:eastAsia="ko-KR"/>
        </w:rPr>
        <w:t>W</w:t>
      </w:r>
      <w:r w:rsidRPr="00C40C75">
        <w:rPr>
          <w:i/>
          <w:vertAlign w:val="subscript"/>
          <w:lang w:eastAsia="ko-KR"/>
        </w:rPr>
        <w:t>1</w:t>
      </w:r>
      <w:r w:rsidRPr="00C40C75">
        <w:rPr>
          <w:i/>
          <w:lang w:eastAsia="ko-KR"/>
        </w:rPr>
        <w:t xml:space="preserve"> or </w:t>
      </w:r>
      <w:r w:rsidRPr="00C40C75">
        <w:rPr>
          <w:b/>
          <w:i/>
          <w:lang w:eastAsia="ko-KR"/>
        </w:rPr>
        <w:t>W</w:t>
      </w:r>
      <w:r w:rsidRPr="00C40C75">
        <w:rPr>
          <w:i/>
          <w:vertAlign w:val="subscript"/>
          <w:lang w:eastAsia="ko-KR"/>
        </w:rPr>
        <w:t>2</w:t>
      </w:r>
      <w:r w:rsidRPr="00C40C75">
        <w:rPr>
          <w:i/>
          <w:lang w:eastAsia="ko-KR"/>
        </w:rPr>
        <w:t xml:space="preserve"> codebook </w:t>
      </w:r>
      <w:r>
        <w:rPr>
          <w:i/>
          <w:lang w:eastAsia="ko-KR"/>
        </w:rPr>
        <w:t xml:space="preserve">depending on </w:t>
      </w:r>
      <w:r w:rsidRPr="00C40C75">
        <w:rPr>
          <w:i/>
          <w:lang w:eastAsia="ko-KR"/>
        </w:rPr>
        <w:t>WB or SB</w:t>
      </w:r>
      <w:r>
        <w:rPr>
          <w:i/>
          <w:lang w:eastAsia="ko-KR"/>
        </w:rPr>
        <w:t xml:space="preserve"> reporting</w:t>
      </w:r>
      <w:r w:rsidRPr="00C40C75">
        <w:rPr>
          <w:i/>
          <w:lang w:eastAsia="ko-KR"/>
        </w:rPr>
        <w:t>, respectively</w:t>
      </w:r>
      <w:r>
        <w:rPr>
          <w:i/>
          <w:lang w:eastAsia="ko-KR"/>
        </w:rPr>
        <w:t>,</w:t>
      </w:r>
    </w:p>
    <w:p w14:paraId="2DCFEDE1" w14:textId="77777777" w:rsidR="000F762B" w:rsidRPr="00030EAC" w:rsidRDefault="000F762B" w:rsidP="0046491C">
      <w:pPr>
        <w:pStyle w:val="Heading1"/>
        <w:numPr>
          <w:ilvl w:val="0"/>
          <w:numId w:val="0"/>
        </w:numPr>
        <w:ind w:left="799" w:hanging="799"/>
      </w:pPr>
      <w:r w:rsidRPr="00030EAC">
        <w:rPr>
          <w:rFonts w:hint="eastAsia"/>
        </w:rPr>
        <w:t>References</w:t>
      </w:r>
    </w:p>
    <w:p w14:paraId="5891534B" w14:textId="0713F635" w:rsidR="00095C6F" w:rsidRDefault="003453BA" w:rsidP="00727A94">
      <w:pPr>
        <w:pStyle w:val="ListParagraph"/>
        <w:numPr>
          <w:ilvl w:val="0"/>
          <w:numId w:val="5"/>
        </w:numPr>
        <w:ind w:leftChars="0"/>
        <w:rPr>
          <w:rFonts w:eastAsia="MS Mincho"/>
          <w:iCs/>
          <w:lang w:eastAsia="ja-JP"/>
        </w:rPr>
      </w:pPr>
      <w:bookmarkStart w:id="10" w:name="_Ref449999046"/>
      <w:bookmarkStart w:id="11" w:name="_Ref465786808"/>
      <w:r>
        <w:rPr>
          <w:rFonts w:eastAsia="MS Mincho"/>
          <w:iCs/>
          <w:lang w:eastAsia="ja-JP"/>
        </w:rPr>
        <w:t>RP-170855</w:t>
      </w:r>
      <w:r w:rsidR="00095C6F" w:rsidRPr="00095C6F">
        <w:rPr>
          <w:rFonts w:eastAsia="MS Mincho"/>
          <w:iCs/>
          <w:lang w:eastAsia="ja-JP"/>
        </w:rPr>
        <w:t>, “</w:t>
      </w:r>
      <w:r w:rsidR="00727A94" w:rsidRPr="00727A94">
        <w:rPr>
          <w:rFonts w:eastAsia="MS Mincho"/>
          <w:iCs/>
          <w:lang w:eastAsia="ja-JP"/>
        </w:rPr>
        <w:t>New WID on New Radio Access Technology</w:t>
      </w:r>
      <w:r w:rsidR="00095C6F" w:rsidRPr="00095C6F">
        <w:rPr>
          <w:rFonts w:eastAsia="MS Mincho"/>
          <w:iCs/>
          <w:lang w:eastAsia="ja-JP"/>
        </w:rPr>
        <w:t xml:space="preserve">,” </w:t>
      </w:r>
      <w:r w:rsidR="00727A94">
        <w:rPr>
          <w:rFonts w:eastAsia="MS Mincho"/>
          <w:iCs/>
          <w:lang w:eastAsia="ja-JP"/>
        </w:rPr>
        <w:t>NTT DOCOMO Inc</w:t>
      </w:r>
      <w:r w:rsidR="00095C6F" w:rsidRPr="00095C6F">
        <w:rPr>
          <w:rFonts w:eastAsia="MS Mincho"/>
          <w:iCs/>
          <w:lang w:eastAsia="ja-JP"/>
        </w:rPr>
        <w:t>.</w:t>
      </w:r>
    </w:p>
    <w:p w14:paraId="0CFA7E8B" w14:textId="77777777" w:rsidR="00D65D72" w:rsidRPr="00030EAC" w:rsidRDefault="00D65D72" w:rsidP="00D65D72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12" w:name="_Ref458614461"/>
      <w:r w:rsidRPr="00030EAC">
        <w:rPr>
          <w:rFonts w:cs="Times New Roman"/>
          <w:lang w:val="en-US" w:eastAsia="ko-KR"/>
        </w:rPr>
        <w:t>3GPP, RAN1-NR#1, Chairman’s Notes</w:t>
      </w:r>
      <w:bookmarkEnd w:id="12"/>
    </w:p>
    <w:p w14:paraId="63569E0F" w14:textId="083611F3" w:rsidR="00D65D72" w:rsidRPr="00126AC7" w:rsidRDefault="00126AC7" w:rsidP="00126AC7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3GPP, RAN1#88</w:t>
      </w:r>
      <w:r w:rsidRPr="00030EAC">
        <w:rPr>
          <w:rFonts w:cs="Times New Roman"/>
          <w:lang w:val="en-US" w:eastAsia="ko-KR"/>
        </w:rPr>
        <w:t>, Chairman’s Notes</w:t>
      </w:r>
    </w:p>
    <w:p w14:paraId="30CB0D14" w14:textId="278E8E34" w:rsidR="008702E9" w:rsidRPr="00030EAC" w:rsidRDefault="00694A86" w:rsidP="00C84A3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 w:rsidRPr="00030EAC">
        <w:rPr>
          <w:rFonts w:cs="Times New Roman"/>
          <w:lang w:eastAsia="ko-KR"/>
        </w:rPr>
        <w:t>R1-1</w:t>
      </w:r>
      <w:r w:rsidR="00560685" w:rsidRPr="00030EAC">
        <w:rPr>
          <w:rFonts w:cs="Times New Roman"/>
          <w:lang w:eastAsia="ko-KR"/>
        </w:rPr>
        <w:t>7</w:t>
      </w:r>
      <w:r w:rsidR="00A81E83" w:rsidRPr="00030EAC">
        <w:rPr>
          <w:rFonts w:cs="Times New Roman"/>
          <w:lang w:eastAsia="ko-KR"/>
        </w:rPr>
        <w:t>00912</w:t>
      </w:r>
      <w:r w:rsidRPr="00030EAC">
        <w:rPr>
          <w:rFonts w:cs="Times New Roman"/>
          <w:lang w:eastAsia="ko-KR"/>
        </w:rPr>
        <w:t xml:space="preserve">, </w:t>
      </w:r>
      <w:r w:rsidR="00434309" w:rsidRPr="00030EAC">
        <w:rPr>
          <w:rFonts w:cs="Times New Roman"/>
          <w:lang w:eastAsia="ko-KR"/>
        </w:rPr>
        <w:t>“</w:t>
      </w:r>
      <w:r w:rsidR="00560685" w:rsidRPr="00030EAC">
        <w:rPr>
          <w:rFonts w:cs="Times New Roman"/>
          <w:lang w:eastAsia="ko-KR"/>
        </w:rPr>
        <w:t>Codebook design framework for NR MIMO</w:t>
      </w:r>
      <w:r w:rsidRPr="00030EAC">
        <w:rPr>
          <w:rFonts w:eastAsia="Batang" w:cs="Times New Roman"/>
          <w:lang w:eastAsia="zh-CN"/>
        </w:rPr>
        <w:t>,</w:t>
      </w:r>
      <w:r w:rsidR="00434309" w:rsidRPr="00030EAC">
        <w:rPr>
          <w:rFonts w:eastAsia="Batang" w:cs="Times New Roman"/>
          <w:lang w:eastAsia="zh-CN"/>
        </w:rPr>
        <w:t>”</w:t>
      </w:r>
      <w:r w:rsidRPr="00030EAC">
        <w:rPr>
          <w:rFonts w:eastAsia="Batang" w:cs="Times New Roman"/>
          <w:lang w:eastAsia="zh-CN"/>
        </w:rPr>
        <w:t xml:space="preserve"> Samsung.</w:t>
      </w:r>
      <w:bookmarkEnd w:id="10"/>
      <w:bookmarkEnd w:id="11"/>
    </w:p>
    <w:p w14:paraId="46B1DA8E" w14:textId="1DED72F1" w:rsidR="00736EF8" w:rsidRPr="00030EAC" w:rsidRDefault="00736EF8" w:rsidP="00C84A3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 w:rsidRPr="00030EAC">
        <w:rPr>
          <w:rFonts w:cs="Times New Roman"/>
          <w:lang w:eastAsia="ko-KR"/>
        </w:rPr>
        <w:t>R1-1612348, “Details of unified CSI feedback framework</w:t>
      </w:r>
      <w:r w:rsidRPr="00030EAC">
        <w:rPr>
          <w:rFonts w:eastAsia="Batang" w:cs="Times New Roman"/>
          <w:lang w:eastAsia="zh-CN"/>
        </w:rPr>
        <w:t>,” Ericsson.</w:t>
      </w:r>
    </w:p>
    <w:p w14:paraId="021E655E" w14:textId="7D4E06A8" w:rsidR="00030EAC" w:rsidRPr="00030EAC" w:rsidRDefault="00030EAC" w:rsidP="00C84A39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eastAsia="ko-KR"/>
        </w:rPr>
      </w:pPr>
      <w:r w:rsidRPr="00030EAC">
        <w:rPr>
          <w:rFonts w:cs="Times New Roman"/>
          <w:lang w:eastAsia="ko-KR"/>
        </w:rPr>
        <w:t>R1-1700801, “Discussion on CSI acquisition,” Qualcomm</w:t>
      </w:r>
      <w:r>
        <w:rPr>
          <w:rFonts w:cs="Times New Roman"/>
          <w:lang w:eastAsia="ko-KR"/>
        </w:rPr>
        <w:t>.</w:t>
      </w:r>
    </w:p>
    <w:p w14:paraId="358A0E9C" w14:textId="639B1993" w:rsidR="00030EAC" w:rsidRPr="00AA4F52" w:rsidRDefault="00030EAC" w:rsidP="00030EAC">
      <w:pPr>
        <w:pStyle w:val="2222"/>
        <w:spacing w:line="288" w:lineRule="auto"/>
        <w:ind w:firstLineChars="0"/>
        <w:rPr>
          <w:rFonts w:cs="Times New Roman"/>
          <w:highlight w:val="yellow"/>
          <w:lang w:eastAsia="ko-KR"/>
        </w:rPr>
      </w:pPr>
    </w:p>
    <w:sectPr w:rsidR="00030EAC" w:rsidRPr="00AA4F52" w:rsidSect="00872417">
      <w:headerReference w:type="defaul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E854C" w14:textId="77777777" w:rsidR="00CD229D" w:rsidRDefault="00CD229D">
      <w:r>
        <w:separator/>
      </w:r>
    </w:p>
  </w:endnote>
  <w:endnote w:type="continuationSeparator" w:id="0">
    <w:p w14:paraId="10D655A1" w14:textId="77777777" w:rsidR="00CD229D" w:rsidRDefault="00CD2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F0B98" w14:textId="77777777" w:rsidR="00CD229D" w:rsidRDefault="00CD229D">
      <w:r>
        <w:separator/>
      </w:r>
    </w:p>
  </w:footnote>
  <w:footnote w:type="continuationSeparator" w:id="0">
    <w:p w14:paraId="0B663A70" w14:textId="77777777" w:rsidR="00CD229D" w:rsidRDefault="00CD22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95D99" w14:textId="77777777" w:rsidR="005D405F" w:rsidRDefault="005D405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1" type="#_x0000_t75" style="width:64pt;height:58.5pt" o:bullet="t">
        <v:imagedata r:id="rId1" o:title="art4A46"/>
      </v:shape>
    </w:pict>
  </w:numPicBullet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EB49D7"/>
    <w:multiLevelType w:val="hybridMultilevel"/>
    <w:tmpl w:val="D6B8E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D3237E1"/>
    <w:multiLevelType w:val="hybridMultilevel"/>
    <w:tmpl w:val="001ED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EA0506"/>
    <w:multiLevelType w:val="hybridMultilevel"/>
    <w:tmpl w:val="EA6494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EF256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C8C6BC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7CD1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D495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C2B8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FC1AC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808B0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AAA70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54B9141C"/>
    <w:multiLevelType w:val="hybridMultilevel"/>
    <w:tmpl w:val="AD94A95C"/>
    <w:lvl w:ilvl="0" w:tplc="0296A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C255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3A2558">
      <w:start w:val="57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CE9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8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668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1A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AC67A5C"/>
    <w:multiLevelType w:val="hybridMultilevel"/>
    <w:tmpl w:val="EE3C1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A33968"/>
    <w:multiLevelType w:val="hybridMultilevel"/>
    <w:tmpl w:val="02782B74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A474CC9"/>
    <w:multiLevelType w:val="hybridMultilevel"/>
    <w:tmpl w:val="1CF2D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C2538"/>
    <w:multiLevelType w:val="hybridMultilevel"/>
    <w:tmpl w:val="12C0D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360C7"/>
    <w:multiLevelType w:val="hybridMultilevel"/>
    <w:tmpl w:val="1A9E60FE"/>
    <w:lvl w:ilvl="0" w:tplc="1BB2D5A8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0"/>
  </w:num>
  <w:num w:numId="5">
    <w:abstractNumId w:val="0"/>
  </w:num>
  <w:num w:numId="6">
    <w:abstractNumId w:val="9"/>
  </w:num>
  <w:num w:numId="7">
    <w:abstractNumId w:val="3"/>
  </w:num>
  <w:num w:numId="8">
    <w:abstractNumId w:val="8"/>
  </w:num>
  <w:num w:numId="9">
    <w:abstractNumId w:val="14"/>
  </w:num>
  <w:num w:numId="10">
    <w:abstractNumId w:val="11"/>
  </w:num>
  <w:num w:numId="11">
    <w:abstractNumId w:val="6"/>
  </w:num>
  <w:num w:numId="12">
    <w:abstractNumId w:val="1"/>
  </w:num>
  <w:num w:numId="13">
    <w:abstractNumId w:val="12"/>
  </w:num>
  <w:num w:numId="14">
    <w:abstractNumId w:val="4"/>
  </w:num>
  <w:num w:numId="15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A92"/>
    <w:rsid w:val="00002ACA"/>
    <w:rsid w:val="000033A8"/>
    <w:rsid w:val="00003595"/>
    <w:rsid w:val="00004076"/>
    <w:rsid w:val="00004C0D"/>
    <w:rsid w:val="00005774"/>
    <w:rsid w:val="0001021F"/>
    <w:rsid w:val="00010921"/>
    <w:rsid w:val="00011005"/>
    <w:rsid w:val="00011A53"/>
    <w:rsid w:val="00011FB1"/>
    <w:rsid w:val="00012357"/>
    <w:rsid w:val="0001291A"/>
    <w:rsid w:val="00012D3C"/>
    <w:rsid w:val="0001401B"/>
    <w:rsid w:val="000167DF"/>
    <w:rsid w:val="0001695D"/>
    <w:rsid w:val="000170C4"/>
    <w:rsid w:val="000172F4"/>
    <w:rsid w:val="00020103"/>
    <w:rsid w:val="000210FF"/>
    <w:rsid w:val="00021CA4"/>
    <w:rsid w:val="00022194"/>
    <w:rsid w:val="00022677"/>
    <w:rsid w:val="00022C4C"/>
    <w:rsid w:val="00030EA8"/>
    <w:rsid w:val="00030EAC"/>
    <w:rsid w:val="00032854"/>
    <w:rsid w:val="000375ED"/>
    <w:rsid w:val="000410CC"/>
    <w:rsid w:val="0004152C"/>
    <w:rsid w:val="00045082"/>
    <w:rsid w:val="000468FC"/>
    <w:rsid w:val="00046AB8"/>
    <w:rsid w:val="00046EDE"/>
    <w:rsid w:val="0005019A"/>
    <w:rsid w:val="00050CF7"/>
    <w:rsid w:val="00051AFF"/>
    <w:rsid w:val="00052776"/>
    <w:rsid w:val="00052B51"/>
    <w:rsid w:val="00053930"/>
    <w:rsid w:val="00053D32"/>
    <w:rsid w:val="000543C0"/>
    <w:rsid w:val="000551A1"/>
    <w:rsid w:val="00055C55"/>
    <w:rsid w:val="00055EC9"/>
    <w:rsid w:val="00056B06"/>
    <w:rsid w:val="00056C0F"/>
    <w:rsid w:val="00057250"/>
    <w:rsid w:val="00057CB5"/>
    <w:rsid w:val="00060151"/>
    <w:rsid w:val="00062127"/>
    <w:rsid w:val="0006267E"/>
    <w:rsid w:val="000627C6"/>
    <w:rsid w:val="00063AC6"/>
    <w:rsid w:val="000642F7"/>
    <w:rsid w:val="00064714"/>
    <w:rsid w:val="00065630"/>
    <w:rsid w:val="00070921"/>
    <w:rsid w:val="00070FFF"/>
    <w:rsid w:val="0007119C"/>
    <w:rsid w:val="00072453"/>
    <w:rsid w:val="00072AD4"/>
    <w:rsid w:val="00073C42"/>
    <w:rsid w:val="000755B5"/>
    <w:rsid w:val="00076FF5"/>
    <w:rsid w:val="000775AB"/>
    <w:rsid w:val="000801B9"/>
    <w:rsid w:val="00081722"/>
    <w:rsid w:val="00081DDE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7A29"/>
    <w:rsid w:val="00087EDA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C6F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4FD7"/>
    <w:rsid w:val="000C074E"/>
    <w:rsid w:val="000C14C1"/>
    <w:rsid w:val="000C1591"/>
    <w:rsid w:val="000C2DAC"/>
    <w:rsid w:val="000C3A4B"/>
    <w:rsid w:val="000C51B3"/>
    <w:rsid w:val="000C650F"/>
    <w:rsid w:val="000C7385"/>
    <w:rsid w:val="000D00DD"/>
    <w:rsid w:val="000D095B"/>
    <w:rsid w:val="000D1026"/>
    <w:rsid w:val="000D19F4"/>
    <w:rsid w:val="000D25AC"/>
    <w:rsid w:val="000D2E73"/>
    <w:rsid w:val="000D395F"/>
    <w:rsid w:val="000D4806"/>
    <w:rsid w:val="000D5200"/>
    <w:rsid w:val="000D758A"/>
    <w:rsid w:val="000D76B6"/>
    <w:rsid w:val="000D77B5"/>
    <w:rsid w:val="000E2201"/>
    <w:rsid w:val="000E48A4"/>
    <w:rsid w:val="000E512F"/>
    <w:rsid w:val="000E7166"/>
    <w:rsid w:val="000E722C"/>
    <w:rsid w:val="000F0D83"/>
    <w:rsid w:val="000F2916"/>
    <w:rsid w:val="000F3287"/>
    <w:rsid w:val="000F3460"/>
    <w:rsid w:val="000F3AB3"/>
    <w:rsid w:val="000F433B"/>
    <w:rsid w:val="000F4A46"/>
    <w:rsid w:val="000F5D7C"/>
    <w:rsid w:val="000F60C9"/>
    <w:rsid w:val="000F762B"/>
    <w:rsid w:val="001009F2"/>
    <w:rsid w:val="00100CCE"/>
    <w:rsid w:val="00100E9E"/>
    <w:rsid w:val="0010112F"/>
    <w:rsid w:val="00101AC6"/>
    <w:rsid w:val="00101FE9"/>
    <w:rsid w:val="001023DC"/>
    <w:rsid w:val="00102506"/>
    <w:rsid w:val="00102B3E"/>
    <w:rsid w:val="001038BF"/>
    <w:rsid w:val="00103FB1"/>
    <w:rsid w:val="00104BD6"/>
    <w:rsid w:val="001065FA"/>
    <w:rsid w:val="001067FF"/>
    <w:rsid w:val="00106C00"/>
    <w:rsid w:val="00106F9A"/>
    <w:rsid w:val="00107C3A"/>
    <w:rsid w:val="0011026A"/>
    <w:rsid w:val="00111454"/>
    <w:rsid w:val="001119F5"/>
    <w:rsid w:val="00112A78"/>
    <w:rsid w:val="00113D8C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46F"/>
    <w:rsid w:val="00123B51"/>
    <w:rsid w:val="00125B28"/>
    <w:rsid w:val="00126AC7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32FD"/>
    <w:rsid w:val="00135071"/>
    <w:rsid w:val="00135EB0"/>
    <w:rsid w:val="00136E4B"/>
    <w:rsid w:val="00137048"/>
    <w:rsid w:val="00137383"/>
    <w:rsid w:val="001379DE"/>
    <w:rsid w:val="00140E28"/>
    <w:rsid w:val="0014343A"/>
    <w:rsid w:val="00143869"/>
    <w:rsid w:val="00145F59"/>
    <w:rsid w:val="00146DE6"/>
    <w:rsid w:val="001471E4"/>
    <w:rsid w:val="00147305"/>
    <w:rsid w:val="001503B7"/>
    <w:rsid w:val="001536E6"/>
    <w:rsid w:val="0015445A"/>
    <w:rsid w:val="00154BFC"/>
    <w:rsid w:val="0015718B"/>
    <w:rsid w:val="00162392"/>
    <w:rsid w:val="001639BD"/>
    <w:rsid w:val="00164498"/>
    <w:rsid w:val="001649A0"/>
    <w:rsid w:val="00164CB9"/>
    <w:rsid w:val="0016551E"/>
    <w:rsid w:val="00165D56"/>
    <w:rsid w:val="00165EB3"/>
    <w:rsid w:val="0016793B"/>
    <w:rsid w:val="00167D7B"/>
    <w:rsid w:val="00167F3F"/>
    <w:rsid w:val="0017022D"/>
    <w:rsid w:val="0017033E"/>
    <w:rsid w:val="00170CD5"/>
    <w:rsid w:val="00171BDA"/>
    <w:rsid w:val="00171E74"/>
    <w:rsid w:val="00172663"/>
    <w:rsid w:val="00176B67"/>
    <w:rsid w:val="00180AD4"/>
    <w:rsid w:val="00181217"/>
    <w:rsid w:val="00181899"/>
    <w:rsid w:val="00182E06"/>
    <w:rsid w:val="00184848"/>
    <w:rsid w:val="001850D6"/>
    <w:rsid w:val="00186F43"/>
    <w:rsid w:val="00186FB0"/>
    <w:rsid w:val="001911AC"/>
    <w:rsid w:val="0019161B"/>
    <w:rsid w:val="00192E87"/>
    <w:rsid w:val="00193FF7"/>
    <w:rsid w:val="0019499E"/>
    <w:rsid w:val="0019664A"/>
    <w:rsid w:val="00196998"/>
    <w:rsid w:val="00197BA4"/>
    <w:rsid w:val="001A1E8C"/>
    <w:rsid w:val="001A2884"/>
    <w:rsid w:val="001A2B9A"/>
    <w:rsid w:val="001A3681"/>
    <w:rsid w:val="001A36B7"/>
    <w:rsid w:val="001A3AFD"/>
    <w:rsid w:val="001A3EC6"/>
    <w:rsid w:val="001A53DF"/>
    <w:rsid w:val="001A56C7"/>
    <w:rsid w:val="001B010D"/>
    <w:rsid w:val="001B1FAD"/>
    <w:rsid w:val="001B3602"/>
    <w:rsid w:val="001B620C"/>
    <w:rsid w:val="001B7B86"/>
    <w:rsid w:val="001C06AA"/>
    <w:rsid w:val="001C3694"/>
    <w:rsid w:val="001C46E4"/>
    <w:rsid w:val="001C64AB"/>
    <w:rsid w:val="001C6890"/>
    <w:rsid w:val="001C76C5"/>
    <w:rsid w:val="001C7CCA"/>
    <w:rsid w:val="001D04EE"/>
    <w:rsid w:val="001D076A"/>
    <w:rsid w:val="001D07C2"/>
    <w:rsid w:val="001D0B51"/>
    <w:rsid w:val="001D0D60"/>
    <w:rsid w:val="001D0FD7"/>
    <w:rsid w:val="001D24C3"/>
    <w:rsid w:val="001D2861"/>
    <w:rsid w:val="001D3CFA"/>
    <w:rsid w:val="001D4091"/>
    <w:rsid w:val="001D51D6"/>
    <w:rsid w:val="001D524E"/>
    <w:rsid w:val="001D607B"/>
    <w:rsid w:val="001D61B8"/>
    <w:rsid w:val="001D648C"/>
    <w:rsid w:val="001D7A27"/>
    <w:rsid w:val="001E01A3"/>
    <w:rsid w:val="001E083E"/>
    <w:rsid w:val="001E2551"/>
    <w:rsid w:val="001E5959"/>
    <w:rsid w:val="001E5D6E"/>
    <w:rsid w:val="001E6796"/>
    <w:rsid w:val="001F1669"/>
    <w:rsid w:val="001F2638"/>
    <w:rsid w:val="001F2946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5935"/>
    <w:rsid w:val="00205DF1"/>
    <w:rsid w:val="0021069C"/>
    <w:rsid w:val="0021177B"/>
    <w:rsid w:val="002128BC"/>
    <w:rsid w:val="00212B99"/>
    <w:rsid w:val="0021354A"/>
    <w:rsid w:val="00213AE9"/>
    <w:rsid w:val="00214221"/>
    <w:rsid w:val="0021488F"/>
    <w:rsid w:val="002154B8"/>
    <w:rsid w:val="002155AA"/>
    <w:rsid w:val="0021595D"/>
    <w:rsid w:val="002164F7"/>
    <w:rsid w:val="00217130"/>
    <w:rsid w:val="0021730E"/>
    <w:rsid w:val="002177FD"/>
    <w:rsid w:val="00217AA4"/>
    <w:rsid w:val="00220CE6"/>
    <w:rsid w:val="00221014"/>
    <w:rsid w:val="00221965"/>
    <w:rsid w:val="00222B5E"/>
    <w:rsid w:val="002231C0"/>
    <w:rsid w:val="002234ED"/>
    <w:rsid w:val="00223BC8"/>
    <w:rsid w:val="00223C65"/>
    <w:rsid w:val="00225263"/>
    <w:rsid w:val="00225F6B"/>
    <w:rsid w:val="00227E60"/>
    <w:rsid w:val="00227E85"/>
    <w:rsid w:val="00230273"/>
    <w:rsid w:val="002302CD"/>
    <w:rsid w:val="00230A2E"/>
    <w:rsid w:val="00232DD2"/>
    <w:rsid w:val="00233868"/>
    <w:rsid w:val="00233B01"/>
    <w:rsid w:val="00235271"/>
    <w:rsid w:val="002354CF"/>
    <w:rsid w:val="00235759"/>
    <w:rsid w:val="00236BA6"/>
    <w:rsid w:val="0023789F"/>
    <w:rsid w:val="00237B81"/>
    <w:rsid w:val="00237EB6"/>
    <w:rsid w:val="0024012A"/>
    <w:rsid w:val="00240808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3605"/>
    <w:rsid w:val="00254613"/>
    <w:rsid w:val="00255374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679D5"/>
    <w:rsid w:val="00267BC6"/>
    <w:rsid w:val="0027050B"/>
    <w:rsid w:val="00270C66"/>
    <w:rsid w:val="002714B9"/>
    <w:rsid w:val="00271FF4"/>
    <w:rsid w:val="00271FF9"/>
    <w:rsid w:val="002738B0"/>
    <w:rsid w:val="002738CD"/>
    <w:rsid w:val="00274128"/>
    <w:rsid w:val="00274367"/>
    <w:rsid w:val="00274425"/>
    <w:rsid w:val="00274B12"/>
    <w:rsid w:val="002757AF"/>
    <w:rsid w:val="00275C05"/>
    <w:rsid w:val="0027602A"/>
    <w:rsid w:val="00277F82"/>
    <w:rsid w:val="002804D1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60F7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258"/>
    <w:rsid w:val="002A1E47"/>
    <w:rsid w:val="002A3A3D"/>
    <w:rsid w:val="002A472B"/>
    <w:rsid w:val="002A74D6"/>
    <w:rsid w:val="002B17A8"/>
    <w:rsid w:val="002B194E"/>
    <w:rsid w:val="002B3B3B"/>
    <w:rsid w:val="002B4C6E"/>
    <w:rsid w:val="002B5295"/>
    <w:rsid w:val="002B52C6"/>
    <w:rsid w:val="002B57DB"/>
    <w:rsid w:val="002B6BDA"/>
    <w:rsid w:val="002B71B0"/>
    <w:rsid w:val="002B7368"/>
    <w:rsid w:val="002C0B30"/>
    <w:rsid w:val="002C0D28"/>
    <w:rsid w:val="002C1230"/>
    <w:rsid w:val="002C46A5"/>
    <w:rsid w:val="002C56B3"/>
    <w:rsid w:val="002D06B4"/>
    <w:rsid w:val="002D18D7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119"/>
    <w:rsid w:val="002E5EB4"/>
    <w:rsid w:val="002E5EC2"/>
    <w:rsid w:val="002E60AB"/>
    <w:rsid w:val="002F00C5"/>
    <w:rsid w:val="002F1D18"/>
    <w:rsid w:val="002F28D8"/>
    <w:rsid w:val="002F2F5B"/>
    <w:rsid w:val="002F47AD"/>
    <w:rsid w:val="002F5790"/>
    <w:rsid w:val="002F6FEC"/>
    <w:rsid w:val="003006CA"/>
    <w:rsid w:val="00300C5F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1AB"/>
    <w:rsid w:val="00324DCD"/>
    <w:rsid w:val="003250F2"/>
    <w:rsid w:val="003264AA"/>
    <w:rsid w:val="0032714E"/>
    <w:rsid w:val="00327225"/>
    <w:rsid w:val="003272F9"/>
    <w:rsid w:val="003273E7"/>
    <w:rsid w:val="0032775A"/>
    <w:rsid w:val="0033129D"/>
    <w:rsid w:val="003324E2"/>
    <w:rsid w:val="003341BA"/>
    <w:rsid w:val="0033527C"/>
    <w:rsid w:val="0033544D"/>
    <w:rsid w:val="00336575"/>
    <w:rsid w:val="00336BCE"/>
    <w:rsid w:val="00337211"/>
    <w:rsid w:val="00337623"/>
    <w:rsid w:val="00343D77"/>
    <w:rsid w:val="0034410B"/>
    <w:rsid w:val="0034437D"/>
    <w:rsid w:val="00344711"/>
    <w:rsid w:val="003447C2"/>
    <w:rsid w:val="00344954"/>
    <w:rsid w:val="003453BA"/>
    <w:rsid w:val="00345DEA"/>
    <w:rsid w:val="003476A1"/>
    <w:rsid w:val="003514CD"/>
    <w:rsid w:val="003524BB"/>
    <w:rsid w:val="00353368"/>
    <w:rsid w:val="00353783"/>
    <w:rsid w:val="00354C75"/>
    <w:rsid w:val="003552C8"/>
    <w:rsid w:val="00355343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5636"/>
    <w:rsid w:val="00366C0E"/>
    <w:rsid w:val="00367444"/>
    <w:rsid w:val="00367C76"/>
    <w:rsid w:val="00367F5B"/>
    <w:rsid w:val="0037239C"/>
    <w:rsid w:val="003738D9"/>
    <w:rsid w:val="003739C4"/>
    <w:rsid w:val="00373FE3"/>
    <w:rsid w:val="003773C1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6A7B"/>
    <w:rsid w:val="00396FA7"/>
    <w:rsid w:val="003976FE"/>
    <w:rsid w:val="003A4806"/>
    <w:rsid w:val="003A55F1"/>
    <w:rsid w:val="003A5945"/>
    <w:rsid w:val="003A5D2B"/>
    <w:rsid w:val="003A69C3"/>
    <w:rsid w:val="003A730C"/>
    <w:rsid w:val="003B0AC6"/>
    <w:rsid w:val="003B112C"/>
    <w:rsid w:val="003B33FB"/>
    <w:rsid w:val="003B3CE2"/>
    <w:rsid w:val="003B7664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73BB"/>
    <w:rsid w:val="003C748B"/>
    <w:rsid w:val="003C7E1B"/>
    <w:rsid w:val="003D1649"/>
    <w:rsid w:val="003D3265"/>
    <w:rsid w:val="003D35F7"/>
    <w:rsid w:val="003D3E2E"/>
    <w:rsid w:val="003D44EF"/>
    <w:rsid w:val="003D79CD"/>
    <w:rsid w:val="003E079D"/>
    <w:rsid w:val="003E0FEE"/>
    <w:rsid w:val="003E141F"/>
    <w:rsid w:val="003E1753"/>
    <w:rsid w:val="003E2779"/>
    <w:rsid w:val="003E633B"/>
    <w:rsid w:val="003F00C5"/>
    <w:rsid w:val="003F0727"/>
    <w:rsid w:val="003F0876"/>
    <w:rsid w:val="003F0A78"/>
    <w:rsid w:val="003F0E10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1F93"/>
    <w:rsid w:val="00402089"/>
    <w:rsid w:val="0040297E"/>
    <w:rsid w:val="00402AD2"/>
    <w:rsid w:val="0040329D"/>
    <w:rsid w:val="00403FD2"/>
    <w:rsid w:val="00404B4A"/>
    <w:rsid w:val="00405213"/>
    <w:rsid w:val="0040633D"/>
    <w:rsid w:val="004107E6"/>
    <w:rsid w:val="00412AB3"/>
    <w:rsid w:val="00420853"/>
    <w:rsid w:val="00421E04"/>
    <w:rsid w:val="00423568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51C1"/>
    <w:rsid w:val="00436AEE"/>
    <w:rsid w:val="00437386"/>
    <w:rsid w:val="00440E60"/>
    <w:rsid w:val="0044111B"/>
    <w:rsid w:val="0044112D"/>
    <w:rsid w:val="00441151"/>
    <w:rsid w:val="00442C0D"/>
    <w:rsid w:val="004430A5"/>
    <w:rsid w:val="004471CE"/>
    <w:rsid w:val="00450C48"/>
    <w:rsid w:val="00452E54"/>
    <w:rsid w:val="004530DE"/>
    <w:rsid w:val="0045322C"/>
    <w:rsid w:val="004540F0"/>
    <w:rsid w:val="00454176"/>
    <w:rsid w:val="00454D22"/>
    <w:rsid w:val="00455672"/>
    <w:rsid w:val="00455E7A"/>
    <w:rsid w:val="004615D9"/>
    <w:rsid w:val="00461C28"/>
    <w:rsid w:val="004624A3"/>
    <w:rsid w:val="0046491C"/>
    <w:rsid w:val="00464B4D"/>
    <w:rsid w:val="00465F1F"/>
    <w:rsid w:val="0046666D"/>
    <w:rsid w:val="00466C1F"/>
    <w:rsid w:val="00467411"/>
    <w:rsid w:val="00467A29"/>
    <w:rsid w:val="0047010E"/>
    <w:rsid w:val="00470D36"/>
    <w:rsid w:val="0047128F"/>
    <w:rsid w:val="00471516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2333"/>
    <w:rsid w:val="00484A98"/>
    <w:rsid w:val="00484F59"/>
    <w:rsid w:val="00485376"/>
    <w:rsid w:val="0048570F"/>
    <w:rsid w:val="00485F12"/>
    <w:rsid w:val="00485FF9"/>
    <w:rsid w:val="00486540"/>
    <w:rsid w:val="00486849"/>
    <w:rsid w:val="00487090"/>
    <w:rsid w:val="0049325B"/>
    <w:rsid w:val="00493A37"/>
    <w:rsid w:val="004A0281"/>
    <w:rsid w:val="004A0A28"/>
    <w:rsid w:val="004A2F45"/>
    <w:rsid w:val="004A360E"/>
    <w:rsid w:val="004A3A6F"/>
    <w:rsid w:val="004A43B9"/>
    <w:rsid w:val="004A4659"/>
    <w:rsid w:val="004A4968"/>
    <w:rsid w:val="004A55F9"/>
    <w:rsid w:val="004A5660"/>
    <w:rsid w:val="004A574A"/>
    <w:rsid w:val="004A5A2F"/>
    <w:rsid w:val="004A6C1D"/>
    <w:rsid w:val="004A73B7"/>
    <w:rsid w:val="004B02A2"/>
    <w:rsid w:val="004B0763"/>
    <w:rsid w:val="004B2890"/>
    <w:rsid w:val="004B37FF"/>
    <w:rsid w:val="004B38E1"/>
    <w:rsid w:val="004B3FBF"/>
    <w:rsid w:val="004B461B"/>
    <w:rsid w:val="004B46CC"/>
    <w:rsid w:val="004B4C96"/>
    <w:rsid w:val="004C171D"/>
    <w:rsid w:val="004C1AC1"/>
    <w:rsid w:val="004C2115"/>
    <w:rsid w:val="004C31D3"/>
    <w:rsid w:val="004C3C38"/>
    <w:rsid w:val="004C4315"/>
    <w:rsid w:val="004C48A5"/>
    <w:rsid w:val="004C5D06"/>
    <w:rsid w:val="004C657C"/>
    <w:rsid w:val="004D026D"/>
    <w:rsid w:val="004D04E2"/>
    <w:rsid w:val="004D108A"/>
    <w:rsid w:val="004D111C"/>
    <w:rsid w:val="004D159C"/>
    <w:rsid w:val="004D1C4B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5326"/>
    <w:rsid w:val="004E5728"/>
    <w:rsid w:val="004E577A"/>
    <w:rsid w:val="004E585B"/>
    <w:rsid w:val="004E6011"/>
    <w:rsid w:val="004E7C47"/>
    <w:rsid w:val="004F040F"/>
    <w:rsid w:val="004F120F"/>
    <w:rsid w:val="004F17BB"/>
    <w:rsid w:val="00501E42"/>
    <w:rsid w:val="00503993"/>
    <w:rsid w:val="00503F9D"/>
    <w:rsid w:val="00506F9B"/>
    <w:rsid w:val="00507091"/>
    <w:rsid w:val="005074C4"/>
    <w:rsid w:val="005079CC"/>
    <w:rsid w:val="005109A0"/>
    <w:rsid w:val="00514BFF"/>
    <w:rsid w:val="00514ED9"/>
    <w:rsid w:val="00515B5F"/>
    <w:rsid w:val="00515DAE"/>
    <w:rsid w:val="00516A80"/>
    <w:rsid w:val="0051746B"/>
    <w:rsid w:val="00520036"/>
    <w:rsid w:val="0052348B"/>
    <w:rsid w:val="00523BAD"/>
    <w:rsid w:val="00526A64"/>
    <w:rsid w:val="00526BC4"/>
    <w:rsid w:val="00526FD1"/>
    <w:rsid w:val="00527339"/>
    <w:rsid w:val="00527485"/>
    <w:rsid w:val="00527FA8"/>
    <w:rsid w:val="0053211B"/>
    <w:rsid w:val="00533D37"/>
    <w:rsid w:val="00534DF6"/>
    <w:rsid w:val="00535E8C"/>
    <w:rsid w:val="00537F42"/>
    <w:rsid w:val="00540BAC"/>
    <w:rsid w:val="00541207"/>
    <w:rsid w:val="00542041"/>
    <w:rsid w:val="00542783"/>
    <w:rsid w:val="005434F9"/>
    <w:rsid w:val="0054367D"/>
    <w:rsid w:val="0054620D"/>
    <w:rsid w:val="0055167A"/>
    <w:rsid w:val="00553AF5"/>
    <w:rsid w:val="00555F2F"/>
    <w:rsid w:val="00560685"/>
    <w:rsid w:val="00560F2D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F38"/>
    <w:rsid w:val="005A1CF9"/>
    <w:rsid w:val="005A1D16"/>
    <w:rsid w:val="005A1F16"/>
    <w:rsid w:val="005A243A"/>
    <w:rsid w:val="005A25A5"/>
    <w:rsid w:val="005A2BF4"/>
    <w:rsid w:val="005A3F05"/>
    <w:rsid w:val="005A450C"/>
    <w:rsid w:val="005A490C"/>
    <w:rsid w:val="005A4C2A"/>
    <w:rsid w:val="005A73AC"/>
    <w:rsid w:val="005A7427"/>
    <w:rsid w:val="005B0563"/>
    <w:rsid w:val="005B1CC5"/>
    <w:rsid w:val="005B2743"/>
    <w:rsid w:val="005B2ADD"/>
    <w:rsid w:val="005B2AE8"/>
    <w:rsid w:val="005B334E"/>
    <w:rsid w:val="005B33D7"/>
    <w:rsid w:val="005B3F28"/>
    <w:rsid w:val="005B5915"/>
    <w:rsid w:val="005B5C71"/>
    <w:rsid w:val="005B6BF4"/>
    <w:rsid w:val="005C105E"/>
    <w:rsid w:val="005C1174"/>
    <w:rsid w:val="005C1FE0"/>
    <w:rsid w:val="005C3014"/>
    <w:rsid w:val="005C38FB"/>
    <w:rsid w:val="005C3979"/>
    <w:rsid w:val="005C4FA4"/>
    <w:rsid w:val="005C70AD"/>
    <w:rsid w:val="005C7D83"/>
    <w:rsid w:val="005D0C6E"/>
    <w:rsid w:val="005D0EB6"/>
    <w:rsid w:val="005D1475"/>
    <w:rsid w:val="005D2F66"/>
    <w:rsid w:val="005D3C4F"/>
    <w:rsid w:val="005D405F"/>
    <w:rsid w:val="005D46FD"/>
    <w:rsid w:val="005D4952"/>
    <w:rsid w:val="005D545E"/>
    <w:rsid w:val="005D547F"/>
    <w:rsid w:val="005D6DC4"/>
    <w:rsid w:val="005D740C"/>
    <w:rsid w:val="005D7BC7"/>
    <w:rsid w:val="005E2034"/>
    <w:rsid w:val="005E52D7"/>
    <w:rsid w:val="005E5807"/>
    <w:rsid w:val="005E58B6"/>
    <w:rsid w:val="005F1FBE"/>
    <w:rsid w:val="005F4D0F"/>
    <w:rsid w:val="005F4E6B"/>
    <w:rsid w:val="005F4F56"/>
    <w:rsid w:val="005F514C"/>
    <w:rsid w:val="005F5BAD"/>
    <w:rsid w:val="005F6EB7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5A3A"/>
    <w:rsid w:val="00615A8C"/>
    <w:rsid w:val="00615CB1"/>
    <w:rsid w:val="00615D77"/>
    <w:rsid w:val="00615D88"/>
    <w:rsid w:val="00615FF5"/>
    <w:rsid w:val="006166FB"/>
    <w:rsid w:val="006167A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4F80"/>
    <w:rsid w:val="0062531F"/>
    <w:rsid w:val="006255CB"/>
    <w:rsid w:val="00626691"/>
    <w:rsid w:val="00627509"/>
    <w:rsid w:val="00630E9A"/>
    <w:rsid w:val="00631C9C"/>
    <w:rsid w:val="00632AE4"/>
    <w:rsid w:val="0063477E"/>
    <w:rsid w:val="00634989"/>
    <w:rsid w:val="006370C2"/>
    <w:rsid w:val="006377FF"/>
    <w:rsid w:val="00640FB2"/>
    <w:rsid w:val="00641F41"/>
    <w:rsid w:val="00642A83"/>
    <w:rsid w:val="00643083"/>
    <w:rsid w:val="006458B7"/>
    <w:rsid w:val="00645E63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76C8"/>
    <w:rsid w:val="006678AE"/>
    <w:rsid w:val="00670623"/>
    <w:rsid w:val="00670DE5"/>
    <w:rsid w:val="00670F1B"/>
    <w:rsid w:val="006710BE"/>
    <w:rsid w:val="00675513"/>
    <w:rsid w:val="006769C8"/>
    <w:rsid w:val="00677868"/>
    <w:rsid w:val="00680617"/>
    <w:rsid w:val="00680AF7"/>
    <w:rsid w:val="00680FE3"/>
    <w:rsid w:val="006811C4"/>
    <w:rsid w:val="0068173F"/>
    <w:rsid w:val="00681FE2"/>
    <w:rsid w:val="006826A1"/>
    <w:rsid w:val="006826B6"/>
    <w:rsid w:val="00683595"/>
    <w:rsid w:val="00684B10"/>
    <w:rsid w:val="006856DD"/>
    <w:rsid w:val="00685BF2"/>
    <w:rsid w:val="00690293"/>
    <w:rsid w:val="00690437"/>
    <w:rsid w:val="00690CE2"/>
    <w:rsid w:val="006918CE"/>
    <w:rsid w:val="00691CE4"/>
    <w:rsid w:val="0069233F"/>
    <w:rsid w:val="00694A86"/>
    <w:rsid w:val="00694BC6"/>
    <w:rsid w:val="00695F0F"/>
    <w:rsid w:val="00696206"/>
    <w:rsid w:val="0069655D"/>
    <w:rsid w:val="00696E55"/>
    <w:rsid w:val="006A03C6"/>
    <w:rsid w:val="006A0925"/>
    <w:rsid w:val="006A25EB"/>
    <w:rsid w:val="006A2D0C"/>
    <w:rsid w:val="006A2D38"/>
    <w:rsid w:val="006A6FAD"/>
    <w:rsid w:val="006A7D31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5CF"/>
    <w:rsid w:val="006C02D8"/>
    <w:rsid w:val="006C0965"/>
    <w:rsid w:val="006C292A"/>
    <w:rsid w:val="006C2CEB"/>
    <w:rsid w:val="006C4640"/>
    <w:rsid w:val="006D0769"/>
    <w:rsid w:val="006D1058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752"/>
    <w:rsid w:val="006E1EC6"/>
    <w:rsid w:val="006E3A23"/>
    <w:rsid w:val="006E5140"/>
    <w:rsid w:val="006E5428"/>
    <w:rsid w:val="006E6697"/>
    <w:rsid w:val="006E6A76"/>
    <w:rsid w:val="006F0700"/>
    <w:rsid w:val="006F199F"/>
    <w:rsid w:val="006F204A"/>
    <w:rsid w:val="006F4894"/>
    <w:rsid w:val="006F4BD2"/>
    <w:rsid w:val="006F4D44"/>
    <w:rsid w:val="006F4D8E"/>
    <w:rsid w:val="006F6995"/>
    <w:rsid w:val="006F6EF9"/>
    <w:rsid w:val="006F79E1"/>
    <w:rsid w:val="006F7BCF"/>
    <w:rsid w:val="0070031C"/>
    <w:rsid w:val="00700C54"/>
    <w:rsid w:val="0070274F"/>
    <w:rsid w:val="007039A6"/>
    <w:rsid w:val="00705B9C"/>
    <w:rsid w:val="00706011"/>
    <w:rsid w:val="0070636F"/>
    <w:rsid w:val="007063DE"/>
    <w:rsid w:val="00707D33"/>
    <w:rsid w:val="0071081E"/>
    <w:rsid w:val="007110E6"/>
    <w:rsid w:val="00711976"/>
    <w:rsid w:val="00712A83"/>
    <w:rsid w:val="007130BE"/>
    <w:rsid w:val="00714030"/>
    <w:rsid w:val="007155D3"/>
    <w:rsid w:val="00715FF1"/>
    <w:rsid w:val="0071649D"/>
    <w:rsid w:val="007177ED"/>
    <w:rsid w:val="0072161A"/>
    <w:rsid w:val="0072162A"/>
    <w:rsid w:val="0072166D"/>
    <w:rsid w:val="007217AF"/>
    <w:rsid w:val="00721B2F"/>
    <w:rsid w:val="007238F8"/>
    <w:rsid w:val="00725549"/>
    <w:rsid w:val="00727363"/>
    <w:rsid w:val="00727A94"/>
    <w:rsid w:val="00727ABB"/>
    <w:rsid w:val="0073202F"/>
    <w:rsid w:val="007321FF"/>
    <w:rsid w:val="00732EEB"/>
    <w:rsid w:val="00735463"/>
    <w:rsid w:val="0073588A"/>
    <w:rsid w:val="00736EF8"/>
    <w:rsid w:val="00737F4D"/>
    <w:rsid w:val="00741B82"/>
    <w:rsid w:val="00746D48"/>
    <w:rsid w:val="00746EFB"/>
    <w:rsid w:val="00750E72"/>
    <w:rsid w:val="00752F85"/>
    <w:rsid w:val="00753A41"/>
    <w:rsid w:val="00755AD7"/>
    <w:rsid w:val="00756864"/>
    <w:rsid w:val="00757659"/>
    <w:rsid w:val="00760CE8"/>
    <w:rsid w:val="007615D9"/>
    <w:rsid w:val="00761697"/>
    <w:rsid w:val="007625EC"/>
    <w:rsid w:val="00762839"/>
    <w:rsid w:val="007658A6"/>
    <w:rsid w:val="00766BA8"/>
    <w:rsid w:val="00771F90"/>
    <w:rsid w:val="0077429E"/>
    <w:rsid w:val="00774491"/>
    <w:rsid w:val="00775996"/>
    <w:rsid w:val="0077688F"/>
    <w:rsid w:val="00776D43"/>
    <w:rsid w:val="00776FB7"/>
    <w:rsid w:val="00777922"/>
    <w:rsid w:val="0078020B"/>
    <w:rsid w:val="00780248"/>
    <w:rsid w:val="0078028C"/>
    <w:rsid w:val="00781967"/>
    <w:rsid w:val="00781B37"/>
    <w:rsid w:val="007825ED"/>
    <w:rsid w:val="00782F72"/>
    <w:rsid w:val="0078358F"/>
    <w:rsid w:val="007843C4"/>
    <w:rsid w:val="007843C6"/>
    <w:rsid w:val="007858E7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9AD"/>
    <w:rsid w:val="007A2CF0"/>
    <w:rsid w:val="007A3DB5"/>
    <w:rsid w:val="007A3DC7"/>
    <w:rsid w:val="007B0867"/>
    <w:rsid w:val="007B1C28"/>
    <w:rsid w:val="007B299C"/>
    <w:rsid w:val="007B2A97"/>
    <w:rsid w:val="007B323A"/>
    <w:rsid w:val="007B398E"/>
    <w:rsid w:val="007B3ED7"/>
    <w:rsid w:val="007B49B4"/>
    <w:rsid w:val="007B5031"/>
    <w:rsid w:val="007B6146"/>
    <w:rsid w:val="007B7FE6"/>
    <w:rsid w:val="007C0497"/>
    <w:rsid w:val="007C0DB2"/>
    <w:rsid w:val="007C1FEB"/>
    <w:rsid w:val="007C25EB"/>
    <w:rsid w:val="007C3BF0"/>
    <w:rsid w:val="007C45F9"/>
    <w:rsid w:val="007C5842"/>
    <w:rsid w:val="007C6231"/>
    <w:rsid w:val="007C70A5"/>
    <w:rsid w:val="007C7CD0"/>
    <w:rsid w:val="007C7F30"/>
    <w:rsid w:val="007D3572"/>
    <w:rsid w:val="007D3B92"/>
    <w:rsid w:val="007D46D6"/>
    <w:rsid w:val="007D59DB"/>
    <w:rsid w:val="007D7A62"/>
    <w:rsid w:val="007E1D9C"/>
    <w:rsid w:val="007E31E4"/>
    <w:rsid w:val="007E42C7"/>
    <w:rsid w:val="007E57D0"/>
    <w:rsid w:val="007E63F4"/>
    <w:rsid w:val="007E7FB0"/>
    <w:rsid w:val="007F1467"/>
    <w:rsid w:val="007F400E"/>
    <w:rsid w:val="007F75CB"/>
    <w:rsid w:val="007F76E5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3B43"/>
    <w:rsid w:val="00814155"/>
    <w:rsid w:val="00814AD0"/>
    <w:rsid w:val="00814EE4"/>
    <w:rsid w:val="00815694"/>
    <w:rsid w:val="008166DC"/>
    <w:rsid w:val="008169EA"/>
    <w:rsid w:val="00817509"/>
    <w:rsid w:val="00822B88"/>
    <w:rsid w:val="00822F8F"/>
    <w:rsid w:val="00824242"/>
    <w:rsid w:val="00824279"/>
    <w:rsid w:val="0082435C"/>
    <w:rsid w:val="00825035"/>
    <w:rsid w:val="0082540F"/>
    <w:rsid w:val="00825973"/>
    <w:rsid w:val="00826380"/>
    <w:rsid w:val="008266A5"/>
    <w:rsid w:val="00826F46"/>
    <w:rsid w:val="008272E0"/>
    <w:rsid w:val="00830131"/>
    <w:rsid w:val="00830BDE"/>
    <w:rsid w:val="00831200"/>
    <w:rsid w:val="00831893"/>
    <w:rsid w:val="00832381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50B5C"/>
    <w:rsid w:val="0085153B"/>
    <w:rsid w:val="00852FCA"/>
    <w:rsid w:val="00855EBE"/>
    <w:rsid w:val="00860184"/>
    <w:rsid w:val="00860ECC"/>
    <w:rsid w:val="00861B40"/>
    <w:rsid w:val="00861ED9"/>
    <w:rsid w:val="00862A8D"/>
    <w:rsid w:val="0086401C"/>
    <w:rsid w:val="008640F9"/>
    <w:rsid w:val="00864AFB"/>
    <w:rsid w:val="00864E80"/>
    <w:rsid w:val="00865973"/>
    <w:rsid w:val="00866E62"/>
    <w:rsid w:val="008677FE"/>
    <w:rsid w:val="008702E9"/>
    <w:rsid w:val="0087203B"/>
    <w:rsid w:val="00872047"/>
    <w:rsid w:val="00872417"/>
    <w:rsid w:val="0087249F"/>
    <w:rsid w:val="00873BC4"/>
    <w:rsid w:val="00873C5D"/>
    <w:rsid w:val="00875365"/>
    <w:rsid w:val="0087541D"/>
    <w:rsid w:val="008765FC"/>
    <w:rsid w:val="0087704B"/>
    <w:rsid w:val="00877054"/>
    <w:rsid w:val="00877486"/>
    <w:rsid w:val="0087758D"/>
    <w:rsid w:val="00877BC4"/>
    <w:rsid w:val="00880765"/>
    <w:rsid w:val="00880A9E"/>
    <w:rsid w:val="00881099"/>
    <w:rsid w:val="00881485"/>
    <w:rsid w:val="00881CA6"/>
    <w:rsid w:val="008822B4"/>
    <w:rsid w:val="00882AD2"/>
    <w:rsid w:val="008835D0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97732"/>
    <w:rsid w:val="008A026C"/>
    <w:rsid w:val="008A12CF"/>
    <w:rsid w:val="008A1817"/>
    <w:rsid w:val="008A1EB7"/>
    <w:rsid w:val="008A3312"/>
    <w:rsid w:val="008A4260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CC2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A50"/>
    <w:rsid w:val="008D5BAB"/>
    <w:rsid w:val="008E00EE"/>
    <w:rsid w:val="008E0543"/>
    <w:rsid w:val="008E1091"/>
    <w:rsid w:val="008E14ED"/>
    <w:rsid w:val="008E158C"/>
    <w:rsid w:val="008E1CBB"/>
    <w:rsid w:val="008E1EB9"/>
    <w:rsid w:val="008E2AE5"/>
    <w:rsid w:val="008E38AD"/>
    <w:rsid w:val="008E549D"/>
    <w:rsid w:val="008E6484"/>
    <w:rsid w:val="008E686B"/>
    <w:rsid w:val="008E7822"/>
    <w:rsid w:val="008F2B67"/>
    <w:rsid w:val="008F301F"/>
    <w:rsid w:val="008F392E"/>
    <w:rsid w:val="008F3F16"/>
    <w:rsid w:val="008F55A4"/>
    <w:rsid w:val="008F58AD"/>
    <w:rsid w:val="008F6B64"/>
    <w:rsid w:val="00901A1C"/>
    <w:rsid w:val="00902F8A"/>
    <w:rsid w:val="009038A9"/>
    <w:rsid w:val="00904908"/>
    <w:rsid w:val="009078A9"/>
    <w:rsid w:val="00907CE5"/>
    <w:rsid w:val="009103AF"/>
    <w:rsid w:val="009112F8"/>
    <w:rsid w:val="00911CDE"/>
    <w:rsid w:val="00911FD8"/>
    <w:rsid w:val="00912C40"/>
    <w:rsid w:val="0091365E"/>
    <w:rsid w:val="009146C3"/>
    <w:rsid w:val="00915DBD"/>
    <w:rsid w:val="009170D7"/>
    <w:rsid w:val="00917BD8"/>
    <w:rsid w:val="0092003A"/>
    <w:rsid w:val="00921A03"/>
    <w:rsid w:val="00921C98"/>
    <w:rsid w:val="0092441A"/>
    <w:rsid w:val="00924866"/>
    <w:rsid w:val="0092530C"/>
    <w:rsid w:val="009259C2"/>
    <w:rsid w:val="00925AA2"/>
    <w:rsid w:val="00927DA8"/>
    <w:rsid w:val="00930E02"/>
    <w:rsid w:val="00931E59"/>
    <w:rsid w:val="009322F2"/>
    <w:rsid w:val="00933BB5"/>
    <w:rsid w:val="0093725F"/>
    <w:rsid w:val="00937E33"/>
    <w:rsid w:val="009446EA"/>
    <w:rsid w:val="00945482"/>
    <w:rsid w:val="00945E21"/>
    <w:rsid w:val="00946240"/>
    <w:rsid w:val="00947445"/>
    <w:rsid w:val="009500C9"/>
    <w:rsid w:val="009502CE"/>
    <w:rsid w:val="0095220B"/>
    <w:rsid w:val="00952316"/>
    <w:rsid w:val="00952B7C"/>
    <w:rsid w:val="009532C0"/>
    <w:rsid w:val="00954215"/>
    <w:rsid w:val="00954A84"/>
    <w:rsid w:val="009557E7"/>
    <w:rsid w:val="009564A8"/>
    <w:rsid w:val="009571B3"/>
    <w:rsid w:val="0096049F"/>
    <w:rsid w:val="00961820"/>
    <w:rsid w:val="0096225A"/>
    <w:rsid w:val="009623EE"/>
    <w:rsid w:val="00964FE6"/>
    <w:rsid w:val="00967D6D"/>
    <w:rsid w:val="00972D70"/>
    <w:rsid w:val="009735EC"/>
    <w:rsid w:val="00975CC7"/>
    <w:rsid w:val="00976F41"/>
    <w:rsid w:val="00977E64"/>
    <w:rsid w:val="00980278"/>
    <w:rsid w:val="00980425"/>
    <w:rsid w:val="0098068D"/>
    <w:rsid w:val="00981709"/>
    <w:rsid w:val="00982282"/>
    <w:rsid w:val="009824CA"/>
    <w:rsid w:val="00982FB6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87431"/>
    <w:rsid w:val="00990DD9"/>
    <w:rsid w:val="0099106A"/>
    <w:rsid w:val="00991371"/>
    <w:rsid w:val="00991459"/>
    <w:rsid w:val="00992D1F"/>
    <w:rsid w:val="0099389C"/>
    <w:rsid w:val="00993AA0"/>
    <w:rsid w:val="00995128"/>
    <w:rsid w:val="0099527E"/>
    <w:rsid w:val="00996D1C"/>
    <w:rsid w:val="00997385"/>
    <w:rsid w:val="009A067C"/>
    <w:rsid w:val="009A20C6"/>
    <w:rsid w:val="009A4121"/>
    <w:rsid w:val="009A546A"/>
    <w:rsid w:val="009B245D"/>
    <w:rsid w:val="009B37A5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FB4"/>
    <w:rsid w:val="009D3087"/>
    <w:rsid w:val="009D3FBF"/>
    <w:rsid w:val="009D45C5"/>
    <w:rsid w:val="009E19E6"/>
    <w:rsid w:val="009E2390"/>
    <w:rsid w:val="009E2872"/>
    <w:rsid w:val="009E4977"/>
    <w:rsid w:val="009E4A14"/>
    <w:rsid w:val="009F0D5B"/>
    <w:rsid w:val="009F1A2B"/>
    <w:rsid w:val="009F307D"/>
    <w:rsid w:val="009F34AE"/>
    <w:rsid w:val="009F4364"/>
    <w:rsid w:val="009F451D"/>
    <w:rsid w:val="009F46B7"/>
    <w:rsid w:val="009F5226"/>
    <w:rsid w:val="009F5246"/>
    <w:rsid w:val="009F5B4F"/>
    <w:rsid w:val="00A02D0F"/>
    <w:rsid w:val="00A0774C"/>
    <w:rsid w:val="00A1047A"/>
    <w:rsid w:val="00A10587"/>
    <w:rsid w:val="00A109F3"/>
    <w:rsid w:val="00A10FCC"/>
    <w:rsid w:val="00A11BF8"/>
    <w:rsid w:val="00A12A90"/>
    <w:rsid w:val="00A130C5"/>
    <w:rsid w:val="00A16523"/>
    <w:rsid w:val="00A173FC"/>
    <w:rsid w:val="00A17773"/>
    <w:rsid w:val="00A207CA"/>
    <w:rsid w:val="00A21216"/>
    <w:rsid w:val="00A2146A"/>
    <w:rsid w:val="00A232AC"/>
    <w:rsid w:val="00A252F2"/>
    <w:rsid w:val="00A256F5"/>
    <w:rsid w:val="00A26BD0"/>
    <w:rsid w:val="00A2781F"/>
    <w:rsid w:val="00A31043"/>
    <w:rsid w:val="00A31E66"/>
    <w:rsid w:val="00A325E5"/>
    <w:rsid w:val="00A328DA"/>
    <w:rsid w:val="00A33E4A"/>
    <w:rsid w:val="00A36350"/>
    <w:rsid w:val="00A368E9"/>
    <w:rsid w:val="00A371FA"/>
    <w:rsid w:val="00A37A66"/>
    <w:rsid w:val="00A40AD6"/>
    <w:rsid w:val="00A40D96"/>
    <w:rsid w:val="00A41899"/>
    <w:rsid w:val="00A42B2B"/>
    <w:rsid w:val="00A43BAF"/>
    <w:rsid w:val="00A44D92"/>
    <w:rsid w:val="00A45CA0"/>
    <w:rsid w:val="00A4626E"/>
    <w:rsid w:val="00A467D0"/>
    <w:rsid w:val="00A471C4"/>
    <w:rsid w:val="00A474BA"/>
    <w:rsid w:val="00A47689"/>
    <w:rsid w:val="00A47A1D"/>
    <w:rsid w:val="00A47A54"/>
    <w:rsid w:val="00A514DB"/>
    <w:rsid w:val="00A51FC5"/>
    <w:rsid w:val="00A54D83"/>
    <w:rsid w:val="00A5697C"/>
    <w:rsid w:val="00A60A1B"/>
    <w:rsid w:val="00A60EBA"/>
    <w:rsid w:val="00A61895"/>
    <w:rsid w:val="00A6241F"/>
    <w:rsid w:val="00A63D53"/>
    <w:rsid w:val="00A649C8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3988"/>
    <w:rsid w:val="00A741C2"/>
    <w:rsid w:val="00A7437D"/>
    <w:rsid w:val="00A74895"/>
    <w:rsid w:val="00A80400"/>
    <w:rsid w:val="00A809D6"/>
    <w:rsid w:val="00A81B80"/>
    <w:rsid w:val="00A81B88"/>
    <w:rsid w:val="00A81E83"/>
    <w:rsid w:val="00A83127"/>
    <w:rsid w:val="00A83669"/>
    <w:rsid w:val="00A842A3"/>
    <w:rsid w:val="00A846F3"/>
    <w:rsid w:val="00A84E99"/>
    <w:rsid w:val="00A85506"/>
    <w:rsid w:val="00A8587F"/>
    <w:rsid w:val="00A85F48"/>
    <w:rsid w:val="00A86177"/>
    <w:rsid w:val="00A87AAA"/>
    <w:rsid w:val="00A910CC"/>
    <w:rsid w:val="00A930E9"/>
    <w:rsid w:val="00A947EF"/>
    <w:rsid w:val="00A9517A"/>
    <w:rsid w:val="00A9571F"/>
    <w:rsid w:val="00A96360"/>
    <w:rsid w:val="00A9778A"/>
    <w:rsid w:val="00A97967"/>
    <w:rsid w:val="00AA0A55"/>
    <w:rsid w:val="00AA10C3"/>
    <w:rsid w:val="00AA1DDE"/>
    <w:rsid w:val="00AA26F6"/>
    <w:rsid w:val="00AA431D"/>
    <w:rsid w:val="00AA4F52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2ABA"/>
    <w:rsid w:val="00AC3BC2"/>
    <w:rsid w:val="00AC4104"/>
    <w:rsid w:val="00AC5F5B"/>
    <w:rsid w:val="00AC7214"/>
    <w:rsid w:val="00AC76CF"/>
    <w:rsid w:val="00AD058B"/>
    <w:rsid w:val="00AD0FDB"/>
    <w:rsid w:val="00AD180E"/>
    <w:rsid w:val="00AD3DB5"/>
    <w:rsid w:val="00AD5586"/>
    <w:rsid w:val="00AD568E"/>
    <w:rsid w:val="00AD5F6E"/>
    <w:rsid w:val="00AD5F7B"/>
    <w:rsid w:val="00AD6148"/>
    <w:rsid w:val="00AD6240"/>
    <w:rsid w:val="00AD6CA7"/>
    <w:rsid w:val="00AD7079"/>
    <w:rsid w:val="00AD7755"/>
    <w:rsid w:val="00AE0192"/>
    <w:rsid w:val="00AE18B3"/>
    <w:rsid w:val="00AE2D81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B00399"/>
    <w:rsid w:val="00B009C4"/>
    <w:rsid w:val="00B00C96"/>
    <w:rsid w:val="00B01DB5"/>
    <w:rsid w:val="00B021C4"/>
    <w:rsid w:val="00B03E53"/>
    <w:rsid w:val="00B058D3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365E7"/>
    <w:rsid w:val="00B410F3"/>
    <w:rsid w:val="00B4202C"/>
    <w:rsid w:val="00B42710"/>
    <w:rsid w:val="00B4397A"/>
    <w:rsid w:val="00B51895"/>
    <w:rsid w:val="00B53455"/>
    <w:rsid w:val="00B53B8E"/>
    <w:rsid w:val="00B54AD2"/>
    <w:rsid w:val="00B55FF7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3E0"/>
    <w:rsid w:val="00B70705"/>
    <w:rsid w:val="00B7077E"/>
    <w:rsid w:val="00B712A8"/>
    <w:rsid w:val="00B71576"/>
    <w:rsid w:val="00B71CD5"/>
    <w:rsid w:val="00B71D72"/>
    <w:rsid w:val="00B73C8D"/>
    <w:rsid w:val="00B74DC4"/>
    <w:rsid w:val="00B7558B"/>
    <w:rsid w:val="00B7692A"/>
    <w:rsid w:val="00B7737D"/>
    <w:rsid w:val="00B774A4"/>
    <w:rsid w:val="00B80FAF"/>
    <w:rsid w:val="00B836ED"/>
    <w:rsid w:val="00B848C9"/>
    <w:rsid w:val="00B85D36"/>
    <w:rsid w:val="00B85DF0"/>
    <w:rsid w:val="00B872C6"/>
    <w:rsid w:val="00B872EA"/>
    <w:rsid w:val="00B92352"/>
    <w:rsid w:val="00B93E09"/>
    <w:rsid w:val="00B93EE0"/>
    <w:rsid w:val="00B95489"/>
    <w:rsid w:val="00B96BFE"/>
    <w:rsid w:val="00BA04D0"/>
    <w:rsid w:val="00BA0940"/>
    <w:rsid w:val="00BA094F"/>
    <w:rsid w:val="00BA13C8"/>
    <w:rsid w:val="00BA267A"/>
    <w:rsid w:val="00BA2E8A"/>
    <w:rsid w:val="00BA3858"/>
    <w:rsid w:val="00BA3A0E"/>
    <w:rsid w:val="00BA3D0B"/>
    <w:rsid w:val="00BA5A0C"/>
    <w:rsid w:val="00BA5C35"/>
    <w:rsid w:val="00BB0244"/>
    <w:rsid w:val="00BB19E2"/>
    <w:rsid w:val="00BB308A"/>
    <w:rsid w:val="00BB35B2"/>
    <w:rsid w:val="00BB3744"/>
    <w:rsid w:val="00BB3C1A"/>
    <w:rsid w:val="00BB4764"/>
    <w:rsid w:val="00BB5018"/>
    <w:rsid w:val="00BB51CF"/>
    <w:rsid w:val="00BB53C4"/>
    <w:rsid w:val="00BB69E5"/>
    <w:rsid w:val="00BB6A0E"/>
    <w:rsid w:val="00BB6B48"/>
    <w:rsid w:val="00BC0C41"/>
    <w:rsid w:val="00BC0DC6"/>
    <w:rsid w:val="00BC0E07"/>
    <w:rsid w:val="00BC306E"/>
    <w:rsid w:val="00BC5ECA"/>
    <w:rsid w:val="00BC6B61"/>
    <w:rsid w:val="00BD042F"/>
    <w:rsid w:val="00BD123B"/>
    <w:rsid w:val="00BD215F"/>
    <w:rsid w:val="00BD33B2"/>
    <w:rsid w:val="00BD3890"/>
    <w:rsid w:val="00BD4462"/>
    <w:rsid w:val="00BD4CE9"/>
    <w:rsid w:val="00BD7DAB"/>
    <w:rsid w:val="00BE1A0A"/>
    <w:rsid w:val="00BE25BC"/>
    <w:rsid w:val="00BE2BF8"/>
    <w:rsid w:val="00BE3569"/>
    <w:rsid w:val="00BE389E"/>
    <w:rsid w:val="00BE398D"/>
    <w:rsid w:val="00BE3D38"/>
    <w:rsid w:val="00BE447E"/>
    <w:rsid w:val="00BE5030"/>
    <w:rsid w:val="00BE66B6"/>
    <w:rsid w:val="00BE6CA2"/>
    <w:rsid w:val="00BE77AD"/>
    <w:rsid w:val="00BE7E89"/>
    <w:rsid w:val="00BF0BE6"/>
    <w:rsid w:val="00BF216C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1F0"/>
    <w:rsid w:val="00C06B4F"/>
    <w:rsid w:val="00C06FEF"/>
    <w:rsid w:val="00C10261"/>
    <w:rsid w:val="00C10A32"/>
    <w:rsid w:val="00C1271B"/>
    <w:rsid w:val="00C128FD"/>
    <w:rsid w:val="00C13585"/>
    <w:rsid w:val="00C13880"/>
    <w:rsid w:val="00C17342"/>
    <w:rsid w:val="00C20C78"/>
    <w:rsid w:val="00C215D0"/>
    <w:rsid w:val="00C222AC"/>
    <w:rsid w:val="00C22EBE"/>
    <w:rsid w:val="00C232F1"/>
    <w:rsid w:val="00C2332E"/>
    <w:rsid w:val="00C23C48"/>
    <w:rsid w:val="00C256C7"/>
    <w:rsid w:val="00C2580D"/>
    <w:rsid w:val="00C2617F"/>
    <w:rsid w:val="00C26AEC"/>
    <w:rsid w:val="00C26E84"/>
    <w:rsid w:val="00C27490"/>
    <w:rsid w:val="00C30AE2"/>
    <w:rsid w:val="00C31026"/>
    <w:rsid w:val="00C311DA"/>
    <w:rsid w:val="00C31BE2"/>
    <w:rsid w:val="00C32284"/>
    <w:rsid w:val="00C328DB"/>
    <w:rsid w:val="00C32AC2"/>
    <w:rsid w:val="00C334C8"/>
    <w:rsid w:val="00C33BE7"/>
    <w:rsid w:val="00C34648"/>
    <w:rsid w:val="00C359D2"/>
    <w:rsid w:val="00C40C75"/>
    <w:rsid w:val="00C4109E"/>
    <w:rsid w:val="00C421F0"/>
    <w:rsid w:val="00C42768"/>
    <w:rsid w:val="00C42ED0"/>
    <w:rsid w:val="00C44D97"/>
    <w:rsid w:val="00C452B3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2F3"/>
    <w:rsid w:val="00C824C3"/>
    <w:rsid w:val="00C83756"/>
    <w:rsid w:val="00C83758"/>
    <w:rsid w:val="00C84072"/>
    <w:rsid w:val="00C84A39"/>
    <w:rsid w:val="00C852E7"/>
    <w:rsid w:val="00C8628A"/>
    <w:rsid w:val="00C863B4"/>
    <w:rsid w:val="00C865CD"/>
    <w:rsid w:val="00C865E0"/>
    <w:rsid w:val="00C877FD"/>
    <w:rsid w:val="00C87E29"/>
    <w:rsid w:val="00C9223F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1077"/>
    <w:rsid w:val="00CB132C"/>
    <w:rsid w:val="00CB1970"/>
    <w:rsid w:val="00CB1F70"/>
    <w:rsid w:val="00CB259B"/>
    <w:rsid w:val="00CB25C5"/>
    <w:rsid w:val="00CB2C08"/>
    <w:rsid w:val="00CB3FA8"/>
    <w:rsid w:val="00CB414B"/>
    <w:rsid w:val="00CB7374"/>
    <w:rsid w:val="00CB79AA"/>
    <w:rsid w:val="00CB7DB8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13E5"/>
    <w:rsid w:val="00CD1BD3"/>
    <w:rsid w:val="00CD229D"/>
    <w:rsid w:val="00CD3320"/>
    <w:rsid w:val="00CD55AB"/>
    <w:rsid w:val="00CD66F3"/>
    <w:rsid w:val="00CD6D6B"/>
    <w:rsid w:val="00CD7B6F"/>
    <w:rsid w:val="00CE1480"/>
    <w:rsid w:val="00CE1D79"/>
    <w:rsid w:val="00CE29FE"/>
    <w:rsid w:val="00CE4F8B"/>
    <w:rsid w:val="00CE597D"/>
    <w:rsid w:val="00CE6378"/>
    <w:rsid w:val="00CE7314"/>
    <w:rsid w:val="00CE7370"/>
    <w:rsid w:val="00CE7998"/>
    <w:rsid w:val="00CE7F74"/>
    <w:rsid w:val="00CF03A8"/>
    <w:rsid w:val="00CF0C5D"/>
    <w:rsid w:val="00CF32AB"/>
    <w:rsid w:val="00CF359A"/>
    <w:rsid w:val="00CF3790"/>
    <w:rsid w:val="00CF3A95"/>
    <w:rsid w:val="00CF3B66"/>
    <w:rsid w:val="00CF3BB1"/>
    <w:rsid w:val="00CF497D"/>
    <w:rsid w:val="00CF4F42"/>
    <w:rsid w:val="00CF57C7"/>
    <w:rsid w:val="00CF6AD3"/>
    <w:rsid w:val="00CF7537"/>
    <w:rsid w:val="00CF7C58"/>
    <w:rsid w:val="00D02E74"/>
    <w:rsid w:val="00D04976"/>
    <w:rsid w:val="00D05563"/>
    <w:rsid w:val="00D06D97"/>
    <w:rsid w:val="00D07B94"/>
    <w:rsid w:val="00D07EC2"/>
    <w:rsid w:val="00D10133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981"/>
    <w:rsid w:val="00D22CEF"/>
    <w:rsid w:val="00D24B3D"/>
    <w:rsid w:val="00D2719E"/>
    <w:rsid w:val="00D2759E"/>
    <w:rsid w:val="00D27B3D"/>
    <w:rsid w:val="00D3051E"/>
    <w:rsid w:val="00D30624"/>
    <w:rsid w:val="00D30FF2"/>
    <w:rsid w:val="00D31D6A"/>
    <w:rsid w:val="00D32097"/>
    <w:rsid w:val="00D33009"/>
    <w:rsid w:val="00D33ACD"/>
    <w:rsid w:val="00D348E4"/>
    <w:rsid w:val="00D369FC"/>
    <w:rsid w:val="00D36B69"/>
    <w:rsid w:val="00D40DAB"/>
    <w:rsid w:val="00D4171F"/>
    <w:rsid w:val="00D42987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3046"/>
    <w:rsid w:val="00D65BEE"/>
    <w:rsid w:val="00D65D72"/>
    <w:rsid w:val="00D66AA4"/>
    <w:rsid w:val="00D675D0"/>
    <w:rsid w:val="00D701A1"/>
    <w:rsid w:val="00D71842"/>
    <w:rsid w:val="00D71CAC"/>
    <w:rsid w:val="00D72E1A"/>
    <w:rsid w:val="00D74EF6"/>
    <w:rsid w:val="00D75627"/>
    <w:rsid w:val="00D76CD8"/>
    <w:rsid w:val="00D8005F"/>
    <w:rsid w:val="00D8023F"/>
    <w:rsid w:val="00D82B0E"/>
    <w:rsid w:val="00D83441"/>
    <w:rsid w:val="00D84E2B"/>
    <w:rsid w:val="00D85DD2"/>
    <w:rsid w:val="00D86233"/>
    <w:rsid w:val="00D87747"/>
    <w:rsid w:val="00D87CA4"/>
    <w:rsid w:val="00D90384"/>
    <w:rsid w:val="00D9099A"/>
    <w:rsid w:val="00D90C34"/>
    <w:rsid w:val="00D93BE3"/>
    <w:rsid w:val="00D94390"/>
    <w:rsid w:val="00D945AF"/>
    <w:rsid w:val="00D9542E"/>
    <w:rsid w:val="00D955F5"/>
    <w:rsid w:val="00D957EA"/>
    <w:rsid w:val="00D958E3"/>
    <w:rsid w:val="00DA0BC8"/>
    <w:rsid w:val="00DA19A1"/>
    <w:rsid w:val="00DA50BE"/>
    <w:rsid w:val="00DA5683"/>
    <w:rsid w:val="00DA711A"/>
    <w:rsid w:val="00DA7AC0"/>
    <w:rsid w:val="00DB11AA"/>
    <w:rsid w:val="00DB11F4"/>
    <w:rsid w:val="00DB14D9"/>
    <w:rsid w:val="00DB18A3"/>
    <w:rsid w:val="00DB20BE"/>
    <w:rsid w:val="00DB2DEB"/>
    <w:rsid w:val="00DB3288"/>
    <w:rsid w:val="00DC0010"/>
    <w:rsid w:val="00DC1896"/>
    <w:rsid w:val="00DC19D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E0B3C"/>
    <w:rsid w:val="00DE135B"/>
    <w:rsid w:val="00DE13AB"/>
    <w:rsid w:val="00DE1C7E"/>
    <w:rsid w:val="00DE31AD"/>
    <w:rsid w:val="00DE4619"/>
    <w:rsid w:val="00DE714A"/>
    <w:rsid w:val="00DE776F"/>
    <w:rsid w:val="00DF27CE"/>
    <w:rsid w:val="00DF2A89"/>
    <w:rsid w:val="00DF2CB8"/>
    <w:rsid w:val="00DF3A66"/>
    <w:rsid w:val="00DF3E32"/>
    <w:rsid w:val="00DF73AC"/>
    <w:rsid w:val="00DF7613"/>
    <w:rsid w:val="00E007C7"/>
    <w:rsid w:val="00E009AC"/>
    <w:rsid w:val="00E04243"/>
    <w:rsid w:val="00E04943"/>
    <w:rsid w:val="00E052E0"/>
    <w:rsid w:val="00E063DF"/>
    <w:rsid w:val="00E10B86"/>
    <w:rsid w:val="00E11BD7"/>
    <w:rsid w:val="00E11D4C"/>
    <w:rsid w:val="00E13802"/>
    <w:rsid w:val="00E14097"/>
    <w:rsid w:val="00E14E0C"/>
    <w:rsid w:val="00E14E59"/>
    <w:rsid w:val="00E152CF"/>
    <w:rsid w:val="00E158C4"/>
    <w:rsid w:val="00E15AA3"/>
    <w:rsid w:val="00E16067"/>
    <w:rsid w:val="00E16DF8"/>
    <w:rsid w:val="00E20EC0"/>
    <w:rsid w:val="00E21452"/>
    <w:rsid w:val="00E216E5"/>
    <w:rsid w:val="00E21DE5"/>
    <w:rsid w:val="00E237D1"/>
    <w:rsid w:val="00E2410B"/>
    <w:rsid w:val="00E244B4"/>
    <w:rsid w:val="00E2520C"/>
    <w:rsid w:val="00E2793E"/>
    <w:rsid w:val="00E30E8D"/>
    <w:rsid w:val="00E326C5"/>
    <w:rsid w:val="00E326F0"/>
    <w:rsid w:val="00E3384C"/>
    <w:rsid w:val="00E346A6"/>
    <w:rsid w:val="00E34E86"/>
    <w:rsid w:val="00E35478"/>
    <w:rsid w:val="00E359CA"/>
    <w:rsid w:val="00E3673D"/>
    <w:rsid w:val="00E41835"/>
    <w:rsid w:val="00E421A3"/>
    <w:rsid w:val="00E42776"/>
    <w:rsid w:val="00E43661"/>
    <w:rsid w:val="00E43BD5"/>
    <w:rsid w:val="00E4454D"/>
    <w:rsid w:val="00E45DD4"/>
    <w:rsid w:val="00E45E67"/>
    <w:rsid w:val="00E46774"/>
    <w:rsid w:val="00E468B7"/>
    <w:rsid w:val="00E47ADC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3D71"/>
    <w:rsid w:val="00E64767"/>
    <w:rsid w:val="00E65EE0"/>
    <w:rsid w:val="00E66160"/>
    <w:rsid w:val="00E67F31"/>
    <w:rsid w:val="00E70DE5"/>
    <w:rsid w:val="00E71E31"/>
    <w:rsid w:val="00E725B1"/>
    <w:rsid w:val="00E728EE"/>
    <w:rsid w:val="00E73012"/>
    <w:rsid w:val="00E76B97"/>
    <w:rsid w:val="00E777F8"/>
    <w:rsid w:val="00E8158A"/>
    <w:rsid w:val="00E81B5B"/>
    <w:rsid w:val="00E84296"/>
    <w:rsid w:val="00E84B03"/>
    <w:rsid w:val="00E87A93"/>
    <w:rsid w:val="00E87B10"/>
    <w:rsid w:val="00E902AB"/>
    <w:rsid w:val="00E906CC"/>
    <w:rsid w:val="00E90C53"/>
    <w:rsid w:val="00E90F78"/>
    <w:rsid w:val="00E91637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E34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807"/>
    <w:rsid w:val="00EA7A98"/>
    <w:rsid w:val="00EB25B1"/>
    <w:rsid w:val="00EB3120"/>
    <w:rsid w:val="00EB45BB"/>
    <w:rsid w:val="00EB690B"/>
    <w:rsid w:val="00EC03BE"/>
    <w:rsid w:val="00EC1B2D"/>
    <w:rsid w:val="00EC1D3E"/>
    <w:rsid w:val="00EC27D3"/>
    <w:rsid w:val="00EC3ACA"/>
    <w:rsid w:val="00EC3B2D"/>
    <w:rsid w:val="00EC3E52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337E"/>
    <w:rsid w:val="00EE0233"/>
    <w:rsid w:val="00EE082D"/>
    <w:rsid w:val="00EE08C5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387E"/>
    <w:rsid w:val="00F03B43"/>
    <w:rsid w:val="00F040F9"/>
    <w:rsid w:val="00F048CC"/>
    <w:rsid w:val="00F04F43"/>
    <w:rsid w:val="00F06541"/>
    <w:rsid w:val="00F070D6"/>
    <w:rsid w:val="00F07F4E"/>
    <w:rsid w:val="00F102D7"/>
    <w:rsid w:val="00F11689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0F5F"/>
    <w:rsid w:val="00F42901"/>
    <w:rsid w:val="00F42A56"/>
    <w:rsid w:val="00F45E58"/>
    <w:rsid w:val="00F46173"/>
    <w:rsid w:val="00F47A8A"/>
    <w:rsid w:val="00F47ABE"/>
    <w:rsid w:val="00F50EF1"/>
    <w:rsid w:val="00F5167E"/>
    <w:rsid w:val="00F53998"/>
    <w:rsid w:val="00F55638"/>
    <w:rsid w:val="00F56484"/>
    <w:rsid w:val="00F56C05"/>
    <w:rsid w:val="00F56E59"/>
    <w:rsid w:val="00F61161"/>
    <w:rsid w:val="00F6182E"/>
    <w:rsid w:val="00F61BFD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028"/>
    <w:rsid w:val="00F70310"/>
    <w:rsid w:val="00F71912"/>
    <w:rsid w:val="00F735BB"/>
    <w:rsid w:val="00F74937"/>
    <w:rsid w:val="00F7496A"/>
    <w:rsid w:val="00F774C1"/>
    <w:rsid w:val="00F809BC"/>
    <w:rsid w:val="00F823B0"/>
    <w:rsid w:val="00F82A79"/>
    <w:rsid w:val="00F8318B"/>
    <w:rsid w:val="00F83C00"/>
    <w:rsid w:val="00F84490"/>
    <w:rsid w:val="00F85A28"/>
    <w:rsid w:val="00F85DC0"/>
    <w:rsid w:val="00F8600B"/>
    <w:rsid w:val="00F866FB"/>
    <w:rsid w:val="00F86845"/>
    <w:rsid w:val="00F86F95"/>
    <w:rsid w:val="00F87611"/>
    <w:rsid w:val="00F901D6"/>
    <w:rsid w:val="00F902CB"/>
    <w:rsid w:val="00F9085B"/>
    <w:rsid w:val="00F90D2E"/>
    <w:rsid w:val="00F92B60"/>
    <w:rsid w:val="00F92B97"/>
    <w:rsid w:val="00F9397F"/>
    <w:rsid w:val="00F93DAF"/>
    <w:rsid w:val="00F94036"/>
    <w:rsid w:val="00F947D7"/>
    <w:rsid w:val="00F94C74"/>
    <w:rsid w:val="00F951D6"/>
    <w:rsid w:val="00F95ADC"/>
    <w:rsid w:val="00F97AB2"/>
    <w:rsid w:val="00FA1886"/>
    <w:rsid w:val="00FA1977"/>
    <w:rsid w:val="00FA1C81"/>
    <w:rsid w:val="00FA37F1"/>
    <w:rsid w:val="00FA3983"/>
    <w:rsid w:val="00FA49ED"/>
    <w:rsid w:val="00FA73F2"/>
    <w:rsid w:val="00FA77AE"/>
    <w:rsid w:val="00FA7C6D"/>
    <w:rsid w:val="00FB03EA"/>
    <w:rsid w:val="00FB0B0C"/>
    <w:rsid w:val="00FB1962"/>
    <w:rsid w:val="00FB2624"/>
    <w:rsid w:val="00FB3DFF"/>
    <w:rsid w:val="00FB4F84"/>
    <w:rsid w:val="00FB52F3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6C75"/>
    <w:rsid w:val="00FC71D7"/>
    <w:rsid w:val="00FC79E0"/>
    <w:rsid w:val="00FD0D5B"/>
    <w:rsid w:val="00FD0EC9"/>
    <w:rsid w:val="00FD1195"/>
    <w:rsid w:val="00FD194D"/>
    <w:rsid w:val="00FD2879"/>
    <w:rsid w:val="00FD3250"/>
    <w:rsid w:val="00FD3BD9"/>
    <w:rsid w:val="00FD6A96"/>
    <w:rsid w:val="00FD73F6"/>
    <w:rsid w:val="00FD7DAF"/>
    <w:rsid w:val="00FE085B"/>
    <w:rsid w:val="00FE11A8"/>
    <w:rsid w:val="00FE1F6A"/>
    <w:rsid w:val="00FE47D5"/>
    <w:rsid w:val="00FE5C15"/>
    <w:rsid w:val="00FF1FA5"/>
    <w:rsid w:val="00FF232C"/>
    <w:rsid w:val="00FF29BA"/>
    <w:rsid w:val="00FF2B38"/>
    <w:rsid w:val="00FF2D1C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355114B6-3237-40A3-B841-4DD5458B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65973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40297E"/>
    <w:rPr>
      <w:rFonts w:eastAsia="Malgun Gothic"/>
      <w:lang w:val="en-GB" w:eastAsia="en-US"/>
    </w:rPr>
  </w:style>
  <w:style w:type="paragraph" w:customStyle="1" w:styleId="LGTdoc">
    <w:name w:val="LGTdoc_본문"/>
    <w:basedOn w:val="Normal"/>
    <w:rsid w:val="002860F7"/>
    <w:pPr>
      <w:widowControl w:val="0"/>
      <w:autoSpaceDE w:val="0"/>
      <w:autoSpaceDN w:val="0"/>
      <w:adjustRightInd w:val="0"/>
      <w:snapToGrid w:val="0"/>
      <w:spacing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727A94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727A94"/>
    <w:pPr>
      <w:ind w:left="720" w:hanging="360"/>
      <w:contextualSpacing/>
    </w:pPr>
  </w:style>
  <w:style w:type="character" w:styleId="Hyperlink">
    <w:name w:val="Hyperlink"/>
    <w:uiPriority w:val="99"/>
    <w:rsid w:val="00126A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6739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380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360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0216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694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038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8818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73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68793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5157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6134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321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55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95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3204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77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md.rahman\Documents\3GPP%20Meeting\2017\Feb\Inbox\R1-1703953.zip" TargetMode="External"/><Relationship Id="rId14" Type="http://schemas.openxmlformats.org/officeDocument/2006/relationships/image" Target="media/image5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00630-0B7F-4AB3-ABE2-C72B9245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1476</TotalTime>
  <Pages>7</Pages>
  <Words>2642</Words>
  <Characters>15066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17673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70</cp:revision>
  <cp:lastPrinted>2012-03-15T10:36:00Z</cp:lastPrinted>
  <dcterms:created xsi:type="dcterms:W3CDTF">2017-02-06T19:09:00Z</dcterms:created>
  <dcterms:modified xsi:type="dcterms:W3CDTF">2017-03-24T14:10:00Z</dcterms:modified>
</cp:coreProperties>
</file>